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CF" w:rsidRDefault="000942B5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Semesterplan Januari – Juni 2013</w:t>
      </w:r>
      <w:r w:rsidR="009779C9" w:rsidRPr="00777976">
        <w:rPr>
          <w:rFonts w:ascii="Verdana" w:hAnsi="Verdana"/>
          <w:b/>
        </w:rPr>
        <w:tab/>
      </w:r>
    </w:p>
    <w:p w:rsidR="001A1ACF" w:rsidRDefault="001A1ACF" w:rsidP="00456E59">
      <w:pPr>
        <w:rPr>
          <w:rFonts w:ascii="Verdana" w:hAnsi="Verdana"/>
          <w:b/>
        </w:rPr>
      </w:pPr>
    </w:p>
    <w:p w:rsidR="008D2CF2" w:rsidRPr="00777976" w:rsidRDefault="001A1ACF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Naam : Jozef Aerts</w:t>
      </w:r>
      <w:r w:rsidR="009779C9" w:rsidRPr="00777976">
        <w:rPr>
          <w:rFonts w:ascii="Verdana" w:hAnsi="Verdana"/>
          <w:b/>
        </w:rPr>
        <w:tab/>
      </w:r>
      <w:r w:rsidR="009779C9" w:rsidRPr="00777976">
        <w:rPr>
          <w:rFonts w:ascii="Verdana" w:hAnsi="Verdana"/>
          <w:b/>
        </w:rPr>
        <w:tab/>
      </w:r>
      <w:r w:rsidR="009779C9" w:rsidRPr="00777976">
        <w:rPr>
          <w:rFonts w:ascii="Verdana" w:hAnsi="Verdana"/>
          <w:b/>
        </w:rPr>
        <w:tab/>
      </w:r>
    </w:p>
    <w:p w:rsidR="00011CDB" w:rsidRPr="00777976" w:rsidRDefault="00011CDB" w:rsidP="00456E59">
      <w:pPr>
        <w:rPr>
          <w:rFonts w:ascii="Verdana" w:hAnsi="Verdana"/>
          <w:b/>
        </w:rPr>
      </w:pPr>
    </w:p>
    <w:p w:rsidR="00082789" w:rsidRPr="00777976" w:rsidRDefault="000E5579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>L</w:t>
      </w:r>
      <w:r w:rsidR="00F3562A" w:rsidRPr="00777976">
        <w:rPr>
          <w:rFonts w:ascii="Verdana" w:hAnsi="Verdana"/>
          <w:b/>
        </w:rPr>
        <w:t>eerplannummer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O/2/2007/290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Pr="00777976" w:rsidRDefault="000E5579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>Onderwijs</w:t>
      </w:r>
      <w:r w:rsidR="00F3562A" w:rsidRPr="00777976">
        <w:rPr>
          <w:rFonts w:ascii="Verdana" w:hAnsi="Verdana"/>
          <w:b/>
        </w:rPr>
        <w:t>net</w:t>
      </w:r>
      <w:r w:rsidR="002504DF" w:rsidRPr="00777976">
        <w:rPr>
          <w:rFonts w:ascii="Verdana" w:hAnsi="Verdana"/>
          <w:b/>
        </w:rPr>
        <w:t xml:space="preserve">: </w:t>
      </w:r>
      <w:r w:rsidR="008E062C">
        <w:rPr>
          <w:rFonts w:ascii="Verdana" w:hAnsi="Verdana"/>
          <w:b/>
        </w:rPr>
        <w:t>VVSKO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Pr="00777976" w:rsidRDefault="000E557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>V</w:t>
      </w:r>
      <w:r w:rsidR="00F3562A" w:rsidRPr="00777976">
        <w:rPr>
          <w:rFonts w:ascii="Verdana" w:hAnsi="Verdana"/>
          <w:b/>
        </w:rPr>
        <w:t>ak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Wiskunde</w:t>
      </w:r>
      <w:r w:rsidR="00777976">
        <w:rPr>
          <w:rFonts w:ascii="Verdana" w:hAnsi="Verdana"/>
          <w:b/>
        </w:rPr>
        <w:t xml:space="preserve"> , STATISTIEK</w:t>
      </w:r>
    </w:p>
    <w:p w:rsidR="001A1ACF" w:rsidRDefault="001A1ACF" w:rsidP="00456E59">
      <w:pPr>
        <w:rPr>
          <w:rFonts w:ascii="Verdana" w:hAnsi="Verdana"/>
          <w:b/>
        </w:rPr>
      </w:pPr>
    </w:p>
    <w:p w:rsidR="001B7A39" w:rsidRPr="00777976" w:rsidRDefault="001B7A3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 xml:space="preserve">Jaar/graad: </w:t>
      </w:r>
      <w:r w:rsidR="00065F8C" w:rsidRPr="00777976">
        <w:rPr>
          <w:rFonts w:ascii="Verdana" w:hAnsi="Verdana"/>
          <w:b/>
        </w:rPr>
        <w:t>3</w:t>
      </w:r>
      <w:r w:rsidR="00065F8C" w:rsidRPr="00777976">
        <w:rPr>
          <w:rFonts w:ascii="Verdana" w:hAnsi="Verdana"/>
          <w:b/>
          <w:vertAlign w:val="superscript"/>
        </w:rPr>
        <w:t>de</w:t>
      </w:r>
      <w:r w:rsidR="00065F8C" w:rsidRPr="00777976">
        <w:rPr>
          <w:rFonts w:ascii="Verdana" w:hAnsi="Verdana"/>
          <w:b/>
        </w:rPr>
        <w:t xml:space="preserve"> Graad </w:t>
      </w:r>
      <w:r w:rsidR="008E062C">
        <w:rPr>
          <w:rFonts w:ascii="Verdana" w:hAnsi="Verdana"/>
          <w:b/>
        </w:rPr>
        <w:t>ASO</w:t>
      </w:r>
      <w:r w:rsidR="00065F8C" w:rsidRPr="00777976">
        <w:rPr>
          <w:rFonts w:ascii="Verdana" w:hAnsi="Verdana"/>
          <w:b/>
        </w:rPr>
        <w:t xml:space="preserve">, </w:t>
      </w:r>
      <w:r w:rsidR="008E062C">
        <w:rPr>
          <w:rFonts w:ascii="Verdana" w:hAnsi="Verdana"/>
          <w:b/>
        </w:rPr>
        <w:t>1</w:t>
      </w:r>
      <w:r w:rsidR="008E062C" w:rsidRPr="008E062C">
        <w:rPr>
          <w:rFonts w:ascii="Verdana" w:hAnsi="Verdana"/>
          <w:b/>
          <w:vertAlign w:val="superscript"/>
        </w:rPr>
        <w:t>Ste</w:t>
      </w:r>
      <w:r w:rsidR="008E062C">
        <w:rPr>
          <w:rFonts w:ascii="Verdana" w:hAnsi="Verdana"/>
          <w:b/>
        </w:rPr>
        <w:t xml:space="preserve"> </w:t>
      </w:r>
      <w:r w:rsidR="00065F8C" w:rsidRPr="00777976">
        <w:rPr>
          <w:rFonts w:ascii="Verdana" w:hAnsi="Verdana"/>
          <w:b/>
        </w:rPr>
        <w:t xml:space="preserve"> jaar</w:t>
      </w:r>
      <w:r w:rsidR="008E062C">
        <w:rPr>
          <w:rFonts w:ascii="Verdana" w:hAnsi="Verdana"/>
          <w:b/>
        </w:rPr>
        <w:t xml:space="preserve"> , 3 Uur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Default="000E557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>R</w:t>
      </w:r>
      <w:r w:rsidR="00F3562A" w:rsidRPr="00777976">
        <w:rPr>
          <w:rFonts w:ascii="Verdana" w:hAnsi="Verdana"/>
          <w:b/>
        </w:rPr>
        <w:t>ichting:</w:t>
      </w:r>
      <w:r w:rsidR="00BE6341" w:rsidRPr="00777976">
        <w:rPr>
          <w:rFonts w:ascii="Verdana" w:hAnsi="Verdana"/>
          <w:b/>
        </w:rPr>
        <w:t xml:space="preserve"> </w:t>
      </w:r>
      <w:r w:rsidR="008E062C">
        <w:rPr>
          <w:rFonts w:ascii="Verdana" w:hAnsi="Verdana"/>
          <w:b/>
        </w:rPr>
        <w:t>5-ASO-3</w:t>
      </w:r>
      <w:r w:rsidR="000942B5">
        <w:rPr>
          <w:rFonts w:ascii="Verdana" w:hAnsi="Verdana"/>
          <w:b/>
        </w:rPr>
        <w:t xml:space="preserve"> </w:t>
      </w:r>
    </w:p>
    <w:p w:rsidR="00C54BDE" w:rsidRDefault="00C54BDE" w:rsidP="00456E59">
      <w:pPr>
        <w:rPr>
          <w:rFonts w:ascii="Verdana" w:hAnsi="Verdana"/>
          <w:b/>
        </w:rPr>
      </w:pPr>
    </w:p>
    <w:p w:rsidR="00C54BDE" w:rsidRDefault="00C54BDE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Maandag </w:t>
      </w:r>
      <w:r w:rsidR="008E062C">
        <w:rPr>
          <w:rFonts w:ascii="Verdana" w:hAnsi="Verdana"/>
          <w:b/>
        </w:rPr>
        <w:t>2</w:t>
      </w:r>
      <w:r w:rsidRPr="00C54BDE">
        <w:rPr>
          <w:rFonts w:ascii="Verdana" w:hAnsi="Verdana"/>
          <w:b/>
          <w:vertAlign w:val="superscript"/>
        </w:rPr>
        <w:t>de</w:t>
      </w:r>
      <w:r>
        <w:rPr>
          <w:rFonts w:ascii="Verdana" w:hAnsi="Verdana"/>
          <w:b/>
        </w:rPr>
        <w:t xml:space="preserve"> uur</w:t>
      </w:r>
    </w:p>
    <w:p w:rsidR="00C54BDE" w:rsidRDefault="008E062C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Dinsdag</w:t>
      </w:r>
      <w:r w:rsidR="00C54BDE">
        <w:rPr>
          <w:rFonts w:ascii="Verdana" w:hAnsi="Verdana"/>
          <w:b/>
        </w:rPr>
        <w:t xml:space="preserve"> 4</w:t>
      </w:r>
      <w:r w:rsidR="00C54BDE" w:rsidRPr="00C54BDE">
        <w:rPr>
          <w:rFonts w:ascii="Verdana" w:hAnsi="Verdana"/>
          <w:b/>
          <w:vertAlign w:val="superscript"/>
        </w:rPr>
        <w:t>de</w:t>
      </w:r>
      <w:r w:rsidR="00C54BDE">
        <w:rPr>
          <w:rFonts w:ascii="Verdana" w:hAnsi="Verdana"/>
          <w:b/>
        </w:rPr>
        <w:t xml:space="preserve"> uur</w:t>
      </w:r>
    </w:p>
    <w:p w:rsidR="00C54BDE" w:rsidRPr="00777976" w:rsidRDefault="008E062C" w:rsidP="00456E59">
      <w:pPr>
        <w:rPr>
          <w:rFonts w:ascii="Verdana" w:hAnsi="Verdana"/>
        </w:rPr>
      </w:pPr>
      <w:r>
        <w:rPr>
          <w:rFonts w:ascii="Verdana" w:hAnsi="Verdana"/>
          <w:b/>
        </w:rPr>
        <w:t xml:space="preserve">Dinsdag </w:t>
      </w:r>
      <w:r w:rsidR="00C54BDE">
        <w:rPr>
          <w:rFonts w:ascii="Verdana" w:hAnsi="Verdana"/>
          <w:b/>
        </w:rPr>
        <w:t>8</w:t>
      </w:r>
      <w:r w:rsidR="00C54BDE" w:rsidRPr="00C54BDE">
        <w:rPr>
          <w:rFonts w:ascii="Verdana" w:hAnsi="Verdana"/>
          <w:b/>
          <w:vertAlign w:val="superscript"/>
        </w:rPr>
        <w:t>ste</w:t>
      </w:r>
      <w:r w:rsidR="00C54BDE">
        <w:rPr>
          <w:rFonts w:ascii="Verdana" w:hAnsi="Verdana"/>
          <w:b/>
        </w:rPr>
        <w:t xml:space="preserve"> uur</w:t>
      </w:r>
    </w:p>
    <w:p w:rsidR="00F3562A" w:rsidRPr="00777976" w:rsidRDefault="00065F8C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 xml:space="preserve"> </w:t>
      </w:r>
    </w:p>
    <w:p w:rsidR="00F3562A" w:rsidRDefault="000E557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>U</w:t>
      </w:r>
      <w:r w:rsidR="00F3562A" w:rsidRPr="00777976">
        <w:rPr>
          <w:rFonts w:ascii="Verdana" w:hAnsi="Verdana"/>
          <w:b/>
        </w:rPr>
        <w:t>ren per week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</w:t>
      </w:r>
      <w:r w:rsidR="00E43A35">
        <w:rPr>
          <w:rFonts w:ascii="Verdana" w:hAnsi="Verdana"/>
          <w:b/>
        </w:rPr>
        <w:t>3</w:t>
      </w:r>
    </w:p>
    <w:p w:rsidR="00266893" w:rsidRDefault="00266893" w:rsidP="00266893">
      <w:pPr>
        <w:pStyle w:val="Kop1"/>
      </w:pPr>
      <w:bookmarkStart w:id="0" w:name="_Toc339809755"/>
      <w:r>
        <w:lastRenderedPageBreak/>
        <w:t>Leerstofselectie voor dit leerjaar</w:t>
      </w:r>
      <w:bookmarkEnd w:id="0"/>
    </w:p>
    <w:p w:rsidR="00266893" w:rsidRDefault="00266893" w:rsidP="00266893">
      <w:pPr>
        <w:pStyle w:val="Kop2"/>
      </w:pPr>
      <w:bookmarkStart w:id="1" w:name="_Toc339809756"/>
      <w:r>
        <w:t>Functieleer</w:t>
      </w:r>
      <w:bookmarkEnd w:id="1"/>
    </w:p>
    <w:p w:rsidR="00266893" w:rsidRDefault="00266893" w:rsidP="00266893">
      <w:pPr>
        <w:pStyle w:val="Kop3"/>
      </w:pPr>
      <w:bookmarkStart w:id="2" w:name="_Toc339809757"/>
      <w:bookmarkStart w:id="3" w:name="_Toc63612892"/>
      <w:r>
        <w:t>Grafisch onderzoek</w:t>
      </w:r>
      <w:bookmarkEnd w:id="2"/>
      <w:bookmarkEnd w:id="3"/>
    </w:p>
    <w:tbl>
      <w:tblPr>
        <w:tblStyle w:val="Kleurrijkraster-accent3"/>
        <w:tblW w:w="15984" w:type="dxa"/>
        <w:tblLayout w:type="fixed"/>
        <w:tblLook w:val="0400" w:firstRow="0" w:lastRow="0" w:firstColumn="0" w:lastColumn="0" w:noHBand="0" w:noVBand="1"/>
      </w:tblPr>
      <w:tblGrid>
        <w:gridCol w:w="737"/>
        <w:gridCol w:w="15247"/>
      </w:tblGrid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F1</w:t>
            </w:r>
          </w:p>
        </w:tc>
        <w:tc>
          <w:tcPr>
            <w:tcW w:w="15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 w:rsidP="00266893">
            <w:r>
              <w:t>Met behulp van een grafisch onderzoek vragen beantwoorden i.v.m. probleemsituaties waarvan het functioneel verband gegeven is of de functionele verbanden gegeven zijn.</w:t>
            </w:r>
          </w:p>
        </w:tc>
      </w:tr>
      <w:tr w:rsidR="00266893" w:rsidTr="00266893">
        <w:trPr>
          <w:trHeight w:val="403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F2</w:t>
            </w:r>
          </w:p>
        </w:tc>
        <w:tc>
          <w:tcPr>
            <w:tcW w:w="15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 w:rsidP="00266893">
            <w:r>
              <w:t xml:space="preserve">Van de grafiek van een functie een nulpunt, het tekenverloop, de symmetrie, het stijgen, dalen of constant blijven binnen een interval, een </w:t>
            </w:r>
            <w:proofErr w:type="spellStart"/>
            <w:r>
              <w:t>extremum</w:t>
            </w:r>
            <w:proofErr w:type="spellEnd"/>
            <w:r>
              <w:t xml:space="preserve"> aflezen (als ze voorkomen).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F4</w:t>
            </w:r>
          </w:p>
        </w:tc>
        <w:tc>
          <w:tcPr>
            <w:tcW w:w="15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Het verband bespreken tussen de functies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7.25pt" o:ole="">
                  <v:imagedata r:id="rId9" o:title=""/>
                </v:shape>
                <o:OLEObject Type="Embed" ProgID="Equation.DSMT4" ShapeID="_x0000_i1025" DrawAspect="Content" ObjectID="_1422896660" r:id="rId10"/>
              </w:object>
            </w:r>
            <w:r>
              <w:t xml:space="preserve"> en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900" w:dyaOrig="345">
                <v:shape id="_x0000_i1026" type="#_x0000_t75" style="width:45pt;height:17.25pt" o:ole="">
                  <v:imagedata r:id="rId11" o:title=""/>
                </v:shape>
                <o:OLEObject Type="Embed" ProgID="Equation.3" ShapeID="_x0000_i1026" DrawAspect="Content" ObjectID="_1422896661" r:id="rId12"/>
              </w:object>
            </w:r>
            <w:r>
              <w:t xml:space="preserve">,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45">
                <v:shape id="_x0000_i1027" type="#_x0000_t75" style="width:39pt;height:17.25pt" o:ole="">
                  <v:imagedata r:id="rId13" o:title=""/>
                </v:shape>
                <o:OLEObject Type="Embed" ProgID="Equation.DSMT4" ShapeID="_x0000_i1027" DrawAspect="Content" ObjectID="_1422896662" r:id="rId14"/>
              </w:object>
            </w:r>
            <w:r>
              <w:t xml:space="preserve"> en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975" w:dyaOrig="345">
                <v:shape id="_x0000_i1028" type="#_x0000_t75" style="width:48.75pt;height:17.25pt" o:ole="">
                  <v:imagedata r:id="rId15" o:title=""/>
                </v:shape>
                <o:OLEObject Type="Embed" ProgID="Equation.DSMT4" ShapeID="_x0000_i1028" DrawAspect="Content" ObjectID="_1422896663" r:id="rId16"/>
              </w:object>
            </w:r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naar analogie tussen de functies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45">
                <v:shape id="_x0000_i1029" type="#_x0000_t75" style="width:39pt;height:17.25pt" o:ole="">
                  <v:imagedata r:id="rId17" o:title=""/>
                </v:shape>
                <o:OLEObject Type="Embed" ProgID="Equation.DSMT4" ShapeID="_x0000_i1029" DrawAspect="Content" ObjectID="_1422896664" r:id="rId18"/>
              </w:object>
            </w:r>
            <w:r>
              <w:t xml:space="preserve">en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900" w:dyaOrig="345">
                <v:shape id="_x0000_i1030" type="#_x0000_t75" style="width:45pt;height:17.25pt" o:ole="">
                  <v:imagedata r:id="rId19" o:title=""/>
                </v:shape>
                <o:OLEObject Type="Embed" ProgID="Equation.3" ShapeID="_x0000_i1030" DrawAspect="Content" ObjectID="_1422896665" r:id="rId20"/>
              </w:object>
            </w:r>
            <w:r>
              <w:t>.</w:t>
            </w:r>
            <w:r>
              <w:fldChar w:fldCharType="begin"/>
            </w:r>
            <w:r>
              <w:instrText>ADVANCE \u 4</w:instrText>
            </w:r>
            <w:r>
              <w:fldChar w:fldCharType="end"/>
            </w:r>
          </w:p>
        </w:tc>
      </w:tr>
    </w:tbl>
    <w:p w:rsidR="00266893" w:rsidRDefault="00266893" w:rsidP="00266893">
      <w:pPr>
        <w:rPr>
          <w:rFonts w:asciiTheme="minorHAnsi" w:hAnsiTheme="minorHAnsi" w:cstheme="minorBidi"/>
          <w:sz w:val="22"/>
          <w:szCs w:val="22"/>
          <w:lang w:val="nl-NL" w:eastAsia="en-US"/>
        </w:rPr>
      </w:pPr>
    </w:p>
    <w:p w:rsidR="00266893" w:rsidRDefault="00266893" w:rsidP="00266893">
      <w:pPr>
        <w:pStyle w:val="Kop3"/>
      </w:pPr>
      <w:bookmarkStart w:id="4" w:name="_Toc339809758"/>
      <w:r>
        <w:t>Veeltermfuncties</w:t>
      </w:r>
      <w:bookmarkEnd w:id="4"/>
    </w:p>
    <w:p w:rsidR="00266893" w:rsidRDefault="00266893" w:rsidP="00266893">
      <w:pPr>
        <w:pStyle w:val="Kop4"/>
        <w:rPr>
          <w:lang w:val="nl-NL"/>
        </w:rPr>
      </w:pPr>
      <w:bookmarkStart w:id="5" w:name="_Toc339809759"/>
      <w:r>
        <w:rPr>
          <w:lang w:val="nl-NL"/>
        </w:rPr>
        <w:t>Inleiding</w:t>
      </w:r>
      <w:bookmarkEnd w:id="5"/>
    </w:p>
    <w:tbl>
      <w:tblPr>
        <w:tblStyle w:val="Kleurrijkraster-accent3"/>
        <w:tblW w:w="15984" w:type="dxa"/>
        <w:tblLayout w:type="fixed"/>
        <w:tblLook w:val="0400" w:firstRow="0" w:lastRow="0" w:firstColumn="0" w:lastColumn="0" w:noHBand="0" w:noVBand="1"/>
      </w:tblPr>
      <w:tblGrid>
        <w:gridCol w:w="737"/>
        <w:gridCol w:w="7873"/>
        <w:gridCol w:w="7374"/>
      </w:tblGrid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F5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15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Eenvoudige concrete situaties omzetten in een voorschrift.</w:t>
            </w:r>
          </w:p>
        </w:tc>
      </w:tr>
      <w:tr w:rsidR="00266893" w:rsidTr="00266893">
        <w:trPr>
          <w:gridAfter w:val="1"/>
          <w:wAfter w:w="7374" w:type="dxa"/>
          <w:trHeight w:val="403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F6</w:t>
            </w:r>
          </w:p>
        </w:tc>
        <w:tc>
          <w:tcPr>
            <w:tcW w:w="7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In concrete situaties</w:t>
            </w:r>
          </w:p>
          <w:p w:rsidR="00266893" w:rsidRDefault="00266893" w:rsidP="00266893">
            <w:pPr>
              <w:numPr>
                <w:ilvl w:val="0"/>
                <w:numId w:val="14"/>
              </w:numPr>
              <w:spacing w:line="260" w:lineRule="atLeast"/>
              <w:jc w:val="both"/>
            </w:pPr>
            <w:r>
              <w:t>de nulpunten van een veeltermfunctie bepalen;</w:t>
            </w:r>
          </w:p>
          <w:p w:rsidR="00266893" w:rsidRDefault="00266893" w:rsidP="00266893">
            <w:pPr>
              <w:numPr>
                <w:ilvl w:val="0"/>
                <w:numId w:val="14"/>
              </w:numPr>
              <w:spacing w:line="260" w:lineRule="atLeast"/>
              <w:jc w:val="both"/>
            </w:pPr>
            <w:r>
              <w:t>de snijpunten van de grafiek van twee veeltermfuncties bepalen;</w:t>
            </w:r>
          </w:p>
          <w:p w:rsidR="00266893" w:rsidRDefault="00266893" w:rsidP="00266893">
            <w:pPr>
              <w:numPr>
                <w:ilvl w:val="0"/>
                <w:numId w:val="14"/>
              </w:numPr>
              <w:spacing w:line="260" w:lineRule="atLeast"/>
              <w:jc w:val="both"/>
            </w:pPr>
            <w:r>
              <w:t>ongelijkheden oplossen.</w:t>
            </w:r>
          </w:p>
        </w:tc>
      </w:tr>
    </w:tbl>
    <w:p w:rsidR="00266893" w:rsidRDefault="00266893" w:rsidP="00266893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266893" w:rsidRDefault="00266893" w:rsidP="00266893">
      <w:pPr>
        <w:pStyle w:val="Kop4"/>
        <w:rPr>
          <w:lang w:val="nl-NL"/>
        </w:rPr>
      </w:pPr>
      <w:bookmarkStart w:id="6" w:name="_Toc339809760"/>
      <w:r>
        <w:rPr>
          <w:lang w:val="nl-NL"/>
        </w:rPr>
        <w:t>Afgeleiden</w:t>
      </w:r>
      <w:bookmarkEnd w:id="6"/>
    </w:p>
    <w:tbl>
      <w:tblPr>
        <w:tblStyle w:val="Kleurrijkraster-accent3"/>
        <w:tblW w:w="16126" w:type="dxa"/>
        <w:tblLayout w:type="fixed"/>
        <w:tblLook w:val="0400" w:firstRow="0" w:lastRow="0" w:firstColumn="0" w:lastColumn="0" w:noHBand="0" w:noVBand="1"/>
      </w:tblPr>
      <w:tblGrid>
        <w:gridCol w:w="737"/>
        <w:gridCol w:w="15389"/>
      </w:tblGrid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F7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Gemiddelde veranderingen over een interval beschrijven en vergelijken met behulp van differentiequotiënten. </w:t>
            </w:r>
          </w:p>
        </w:tc>
      </w:tr>
      <w:tr w:rsidR="00266893" w:rsidTr="00266893"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F8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Met behulp van een intuïtief begrip van limiet het verband leggen tussen het begrip afgeleide, het begrip differentiequotiënt en de richting van de raaklijn aan de grafiek. 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F9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afgeleide herkennen in situaties binnen en buiten de wiskunde, o.m. de afgeleide in een punt gebruiken als maat voor een ogenblikkelijke verandering. </w:t>
            </w:r>
          </w:p>
        </w:tc>
      </w:tr>
      <w:tr w:rsidR="00266893" w:rsidTr="00266893"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F10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afgeleide berekenen van de functies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05" w:dyaOrig="300">
                <v:shape id="_x0000_i1031" type="#_x0000_t75" style="width:35.25pt;height:15pt" o:ole="">
                  <v:imagedata r:id="rId21" o:title=""/>
                </v:shape>
                <o:OLEObject Type="Embed" ProgID="Equation.DSMT4" ShapeID="_x0000_i1031" DrawAspect="Content" ObjectID="_1422896666" r:id="rId22"/>
              </w:object>
            </w:r>
            <w:r>
              <w:t xml:space="preserve">,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45">
                <v:shape id="_x0000_i1032" type="#_x0000_t75" style="width:39pt;height:17.25pt" o:ole="">
                  <v:imagedata r:id="rId23" o:title=""/>
                </v:shape>
                <o:OLEObject Type="Embed" ProgID="Equation.DSMT4" ShapeID="_x0000_i1032" DrawAspect="Content" ObjectID="_1422896667" r:id="rId24"/>
              </w:object>
            </w:r>
            <w:r>
              <w:t xml:space="preserve">,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45">
                <v:shape id="_x0000_i1033" type="#_x0000_t75" style="width:39pt;height:17.25pt" o:ole="">
                  <v:imagedata r:id="rId25" o:title=""/>
                </v:shape>
                <o:OLEObject Type="Embed" ProgID="Equation.DSMT4" ShapeID="_x0000_i1033" DrawAspect="Content" ObjectID="_1422896668" r:id="rId26"/>
              </w:object>
            </w:r>
            <w:r>
              <w:t xml:space="preserve"> en de bekomen uitdrukking veralgemenen naar functies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45">
                <v:shape id="_x0000_i1034" type="#_x0000_t75" style="width:39pt;height:17.25pt" o:ole="">
                  <v:imagedata r:id="rId27" o:title=""/>
                </v:shape>
                <o:OLEObject Type="Embed" ProgID="Equation.DSMT4" ShapeID="_x0000_i1034" DrawAspect="Content" ObjectID="_1422896669" r:id="rId28"/>
              </w:object>
            </w:r>
            <w:r>
              <w:t xml:space="preserve">, waarbij n een natuurlijk getal is. 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lastRenderedPageBreak/>
              <w:t>F11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som- en veelvoudregel toepassen om de afgeleide functie te bepalen van een veeltermfunctie. </w:t>
            </w:r>
          </w:p>
        </w:tc>
      </w:tr>
      <w:tr w:rsidR="00266893" w:rsidTr="00266893"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F14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raaklijn construeren aan de grafiek van een functie in een punt van die kromme. 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F15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betekenis van de afgeleide functie gebruiken om te bepalen </w:t>
            </w:r>
          </w:p>
          <w:p w:rsidR="00266893" w:rsidRDefault="00266893" w:rsidP="00266893">
            <w:pPr>
              <w:numPr>
                <w:ilvl w:val="0"/>
                <w:numId w:val="14"/>
              </w:numPr>
              <w:spacing w:line="260" w:lineRule="atLeast"/>
              <w:jc w:val="both"/>
            </w:pPr>
            <w:r>
              <w:t xml:space="preserve">in welke intervallen een functie stijgt of daalt; </w:t>
            </w:r>
          </w:p>
          <w:p w:rsidR="00266893" w:rsidRDefault="00266893" w:rsidP="00266893">
            <w:pPr>
              <w:numPr>
                <w:ilvl w:val="0"/>
                <w:numId w:val="14"/>
              </w:numPr>
              <w:spacing w:line="260" w:lineRule="atLeast"/>
              <w:jc w:val="both"/>
            </w:pPr>
            <w:r>
              <w:t xml:space="preserve">voor welke waarde(n) een functie een </w:t>
            </w:r>
            <w:proofErr w:type="spellStart"/>
            <w:r>
              <w:t>extremum</w:t>
            </w:r>
            <w:proofErr w:type="spellEnd"/>
            <w:r>
              <w:t xml:space="preserve"> bereikt. </w:t>
            </w:r>
          </w:p>
        </w:tc>
      </w:tr>
      <w:tr w:rsidR="00266893" w:rsidTr="00266893"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F16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Problemen oplossen waarbij het begrip afgeleide gebruikt wordt.</w:t>
            </w:r>
          </w:p>
        </w:tc>
      </w:tr>
    </w:tbl>
    <w:p w:rsidR="00266893" w:rsidRDefault="00266893" w:rsidP="00266893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266893" w:rsidRDefault="00266893" w:rsidP="00266893">
      <w:pPr>
        <w:pStyle w:val="Kop3"/>
      </w:pPr>
      <w:bookmarkStart w:id="7" w:name="_Toc339809761"/>
      <w:r>
        <w:t>Exponentiële en logaritmische functies</w:t>
      </w:r>
      <w:bookmarkEnd w:id="7"/>
    </w:p>
    <w:tbl>
      <w:tblPr>
        <w:tblStyle w:val="Kleurrijkraster-accent3"/>
        <w:tblW w:w="16126" w:type="dxa"/>
        <w:tblLayout w:type="fixed"/>
        <w:tblLook w:val="0400" w:firstRow="0" w:lastRow="0" w:firstColumn="0" w:lastColumn="0" w:noHBand="0" w:noVBand="1"/>
      </w:tblPr>
      <w:tblGrid>
        <w:gridCol w:w="737"/>
        <w:gridCol w:w="15389"/>
      </w:tblGrid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F23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uitdrukking </w:t>
            </w:r>
            <w:proofErr w:type="spellStart"/>
            <w:r>
              <w:t>a</w:t>
            </w:r>
            <w:r>
              <w:rPr>
                <w:vertAlign w:val="superscript"/>
              </w:rPr>
              <w:t>b</w:t>
            </w:r>
            <w:proofErr w:type="spellEnd"/>
            <w:r>
              <w:t>, met a &gt; 0 en b rationaal definiëren.</w:t>
            </w:r>
          </w:p>
        </w:tc>
      </w:tr>
      <w:tr w:rsidR="00266893" w:rsidTr="00266893"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F24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Exponentiële groeiprocessen onderzoeken door middel van grafieken en tabellen.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F25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vergelijking uitleggen tussen een lineair groeiproces en een exponentieel groeiproces. </w:t>
            </w:r>
          </w:p>
        </w:tc>
      </w:tr>
      <w:tr w:rsidR="00266893" w:rsidTr="00266893"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F26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De grafiek van de functie f(x) = p.a</w:t>
            </w:r>
            <w:r>
              <w:rPr>
                <w:vertAlign w:val="superscript"/>
              </w:rPr>
              <w:t>x</w:t>
            </w:r>
            <w:r>
              <w:t xml:space="preserve"> tekenen en domein, bereik, bijzondere waarden, stijgen en dalen en asymptotisch gedrag aflezen.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F27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Het begrip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540" w:dyaOrig="345">
                <v:shape id="_x0000_i1035" type="#_x0000_t75" style="width:27pt;height:17.25pt" o:ole="">
                  <v:imagedata r:id="rId29" o:title=""/>
                </v:shape>
                <o:OLEObject Type="Embed" ProgID="Equation.DSMT4" ShapeID="_x0000_i1035" DrawAspect="Content" ObjectID="_1422896670" r:id="rId30"/>
              </w:object>
            </w:r>
            <w:r>
              <w:t xml:space="preserve"> definiëren.</w:t>
            </w:r>
          </w:p>
        </w:tc>
      </w:tr>
      <w:tr w:rsidR="00266893" w:rsidTr="00266893"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F28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Basiseigenschappen van bewerkingen met logaritmen formuleren.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F29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Concrete problemen in verband met exponentiële groei oplossen met betrekking tot beginwaarde, groeifactor en groeipercentage.</w:t>
            </w:r>
          </w:p>
        </w:tc>
      </w:tr>
      <w:tr w:rsidR="00266893" w:rsidTr="00266893"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F30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Het verband onderzoeken tussen de functies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45">
                <v:shape id="_x0000_i1036" type="#_x0000_t75" style="width:39pt;height:17.25pt" o:ole="">
                  <v:imagedata r:id="rId31" o:title=""/>
                </v:shape>
                <o:OLEObject Type="Embed" ProgID="Equation.DSMT4" ShapeID="_x0000_i1036" DrawAspect="Content" ObjectID="_1422896671" r:id="rId32"/>
              </w:object>
            </w:r>
            <w:r>
              <w:t xml:space="preserve"> en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1080" w:dyaOrig="345">
                <v:shape id="_x0000_i1037" type="#_x0000_t75" style="width:54pt;height:17.25pt" o:ole="">
                  <v:imagedata r:id="rId33" o:title=""/>
                </v:shape>
                <o:OLEObject Type="Embed" ProgID="Equation.DSMT4" ShapeID="_x0000_i1037" DrawAspect="Content" ObjectID="_1422896672" r:id="rId34"/>
              </w:object>
            </w:r>
            <w:r>
              <w:t>door middel van grafieken en tabellen.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7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F31</w:t>
            </w:r>
          </w:p>
        </w:tc>
        <w:tc>
          <w:tcPr>
            <w:tcW w:w="15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grafiek van de functie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1080" w:dyaOrig="345">
                <v:shape id="_x0000_i1038" type="#_x0000_t75" style="width:54pt;height:17.25pt" o:ole="">
                  <v:imagedata r:id="rId33" o:title=""/>
                </v:shape>
                <o:OLEObject Type="Embed" ProgID="Equation.DSMT4" ShapeID="_x0000_i1038" DrawAspect="Content" ObjectID="_1422896673" r:id="rId35"/>
              </w:object>
            </w:r>
            <w:r>
              <w:t xml:space="preserve"> tekenen en domein, bereik, bijzondere waarden, stijgen en dalen en asymptotisch gedrag aflezen.</w:t>
            </w:r>
          </w:p>
        </w:tc>
      </w:tr>
    </w:tbl>
    <w:p w:rsidR="00266893" w:rsidRDefault="00266893" w:rsidP="00266893">
      <w:pPr>
        <w:pStyle w:val="Kop3"/>
      </w:pPr>
      <w:bookmarkStart w:id="8" w:name="_Toc339809762"/>
      <w:r>
        <w:t>Goniometrische functies</w:t>
      </w:r>
      <w:bookmarkEnd w:id="8"/>
    </w:p>
    <w:tbl>
      <w:tblPr>
        <w:tblStyle w:val="Kleurrijkraster-accent3"/>
        <w:tblW w:w="16126" w:type="dxa"/>
        <w:tblLayout w:type="fixed"/>
        <w:tblLook w:val="0400" w:firstRow="0" w:lastRow="0" w:firstColumn="0" w:lastColumn="0" w:noHBand="0" w:noVBand="1"/>
      </w:tblPr>
      <w:tblGrid>
        <w:gridCol w:w="715"/>
        <w:gridCol w:w="15411"/>
      </w:tblGrid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F32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Het maatgetal van een hoek omzetten van </w:t>
            </w:r>
            <w:proofErr w:type="spellStart"/>
            <w:r>
              <w:t>zestigdelige</w:t>
            </w:r>
            <w:proofErr w:type="spellEnd"/>
            <w:r>
              <w:t xml:space="preserve"> graden in radialen en omgekeerd.</w:t>
            </w:r>
          </w:p>
        </w:tc>
      </w:tr>
      <w:tr w:rsidR="00266893" w:rsidTr="00266893"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F33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De verbanden tussen de goniometrische getallen van verwante hoeken formuleren en verklaren.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F35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De grafiek tekenen van de functie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975" w:dyaOrig="300">
                <v:shape id="_x0000_i1039" type="#_x0000_t75" style="width:48.75pt;height:15pt" o:ole="">
                  <v:imagedata r:id="rId36" o:title=""/>
                </v:shape>
                <o:OLEObject Type="Embed" ProgID="Equation.DSMT4" ShapeID="_x0000_i1039" DrawAspect="Content" ObjectID="_1422896674" r:id="rId37"/>
              </w:object>
            </w:r>
            <w:r>
              <w:t xml:space="preserve"> op basis van de goniometrische cirkel.</w:t>
            </w:r>
          </w:p>
        </w:tc>
      </w:tr>
      <w:tr w:rsidR="00266893" w:rsidTr="00266893"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F36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Voor de functie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975" w:dyaOrig="300">
                <v:shape id="_x0000_i1040" type="#_x0000_t75" style="width:48.75pt;height:15pt" o:ole="">
                  <v:imagedata r:id="rId38" o:title=""/>
                </v:shape>
                <o:OLEObject Type="Embed" ProgID="Equation.DSMT4" ShapeID="_x0000_i1040" DrawAspect="Content" ObjectID="_1422896675" r:id="rId39"/>
              </w:object>
            </w:r>
            <w:r>
              <w:t xml:space="preserve"> domein, bereik, periodiciteit, </w:t>
            </w:r>
            <w:proofErr w:type="spellStart"/>
            <w:r>
              <w:t>extrema</w:t>
            </w:r>
            <w:proofErr w:type="spellEnd"/>
            <w:r>
              <w:t xml:space="preserve"> en stijgen en dalen aflezen van de grafiek.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F37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Vergelijkingen oplossen van de vorm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00">
                <v:shape id="_x0000_i1041" type="#_x0000_t75" style="width:39pt;height:15pt" o:ole="">
                  <v:imagedata r:id="rId40" o:title=""/>
                </v:shape>
                <o:OLEObject Type="Embed" ProgID="Equation.DSMT4" ShapeID="_x0000_i1041" DrawAspect="Content" ObjectID="_1422896676" r:id="rId41"/>
              </w:object>
            </w:r>
            <w:r>
              <w:t xml:space="preserve"> met behulp van de grafiek van de functie en van de goniometrische cirkel.</w:t>
            </w:r>
          </w:p>
        </w:tc>
      </w:tr>
      <w:tr w:rsidR="00266893" w:rsidTr="00266893"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F38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Uitgaande van de grafiek van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975" w:dyaOrig="300">
                <v:shape id="_x0000_i1042" type="#_x0000_t75" style="width:48.75pt;height:15pt" o:ole="">
                  <v:imagedata r:id="rId42" o:title=""/>
                </v:shape>
                <o:OLEObject Type="Embed" ProgID="Equation.DSMT4" ShapeID="_x0000_i1042" DrawAspect="Content" ObjectID="_1422896677" r:id="rId43"/>
              </w:object>
            </w:r>
            <w:r>
              <w:t xml:space="preserve"> de grafiek van de functies met voorschrift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615" w:dyaOrig="300">
                <v:shape id="_x0000_i1043" type="#_x0000_t75" style="width:30.75pt;height:15pt" o:ole="">
                  <v:imagedata r:id="rId44" o:title=""/>
                </v:shape>
                <o:OLEObject Type="Embed" ProgID="Equation.DSMT4" ShapeID="_x0000_i1043" DrawAspect="Content" ObjectID="_1422896678" r:id="rId45"/>
              </w:object>
            </w:r>
            <w:r>
              <w:t xml:space="preserve">,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20" w:dyaOrig="300">
                <v:shape id="_x0000_i1044" type="#_x0000_t75" style="width:36pt;height:15pt" o:ole="">
                  <v:imagedata r:id="rId46" o:title=""/>
                </v:shape>
                <o:OLEObject Type="Embed" ProgID="Equation.DSMT4" ShapeID="_x0000_i1044" DrawAspect="Content" ObjectID="_1422896679" r:id="rId47"/>
              </w:object>
            </w:r>
            <w:r>
              <w:t xml:space="preserve">,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840" w:dyaOrig="300">
                <v:shape id="_x0000_i1045" type="#_x0000_t75" style="width:42pt;height:15pt" o:ole="">
                  <v:imagedata r:id="rId48" o:title=""/>
                </v:shape>
                <o:OLEObject Type="Embed" ProgID="Equation.DSMT4" ShapeID="_x0000_i1045" DrawAspect="Content" ObjectID="_1422896680" r:id="rId49"/>
              </w:object>
            </w:r>
            <w:r>
              <w:t xml:space="preserve"> en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780" w:dyaOrig="300">
                <v:shape id="_x0000_i1046" type="#_x0000_t75" style="width:39pt;height:15pt" o:ole="">
                  <v:imagedata r:id="rId50" o:title=""/>
                </v:shape>
                <o:OLEObject Type="Embed" ProgID="Equation.DSMT4" ShapeID="_x0000_i1046" DrawAspect="Content" ObjectID="_1422896681" r:id="rId51"/>
              </w:object>
            </w:r>
            <w:r>
              <w:t xml:space="preserve"> opbouwen en de coëfficiënt interpreteren. 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F39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Bij een grafiek van een sinusfunctie het voorschrift bepalen.</w:t>
            </w:r>
          </w:p>
        </w:tc>
      </w:tr>
      <w:tr w:rsidR="00266893" w:rsidTr="00266893"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F40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>Indien mogelijk een goniometrische functie gebruiken als model voor een periodieke verschijnsel.</w:t>
            </w:r>
          </w:p>
        </w:tc>
      </w:tr>
      <w:tr w:rsidR="00266893" w:rsidTr="0026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  <w:hideMark/>
          </w:tcPr>
          <w:p w:rsidR="00266893" w:rsidRDefault="00266893">
            <w:pPr>
              <w:jc w:val="center"/>
            </w:pPr>
            <w:r>
              <w:t>F41</w:t>
            </w:r>
          </w:p>
        </w:tc>
        <w:tc>
          <w:tcPr>
            <w:tcW w:w="15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893" w:rsidRDefault="00266893">
            <w:r>
              <w:t xml:space="preserve">Vergelijkingen van de vorm </w:t>
            </w:r>
            <w:r>
              <w:rPr>
                <w:rFonts w:asciiTheme="minorHAnsi" w:eastAsia="Times New Roman" w:hAnsiTheme="minorHAnsi" w:cs="Times New Roman"/>
                <w:color w:val="auto"/>
                <w:position w:val="-10"/>
                <w:sz w:val="20"/>
                <w:szCs w:val="20"/>
                <w:lang w:eastAsia="nl-NL"/>
              </w:rPr>
              <w:object w:dxaOrig="1365" w:dyaOrig="300">
                <v:shape id="_x0000_i1047" type="#_x0000_t75" style="width:68.25pt;height:15pt" o:ole="">
                  <v:imagedata r:id="rId52" o:title=""/>
                </v:shape>
                <o:OLEObject Type="Embed" ProgID="Equation.DSMT4" ShapeID="_x0000_i1047" DrawAspect="Content" ObjectID="_1422896682" r:id="rId53"/>
              </w:object>
            </w:r>
            <w:r>
              <w:t xml:space="preserve"> oplossen en grafisch interpreteren.</w:t>
            </w:r>
          </w:p>
        </w:tc>
      </w:tr>
    </w:tbl>
    <w:p w:rsidR="00266893" w:rsidRDefault="00266893" w:rsidP="00266893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266893" w:rsidRDefault="00266893" w:rsidP="00456E59">
      <w:pPr>
        <w:rPr>
          <w:rFonts w:ascii="Verdana" w:hAnsi="Verdana"/>
          <w:b/>
        </w:rPr>
      </w:pPr>
    </w:p>
    <w:p w:rsidR="00266893" w:rsidRDefault="00266893" w:rsidP="00456E59">
      <w:pPr>
        <w:rPr>
          <w:rFonts w:ascii="Verdana" w:hAnsi="Verdana"/>
          <w:b/>
        </w:rPr>
      </w:pPr>
    </w:p>
    <w:p w:rsidR="00266893" w:rsidRDefault="00266893" w:rsidP="00456E59">
      <w:pPr>
        <w:rPr>
          <w:rFonts w:ascii="Verdana" w:hAnsi="Verdana"/>
          <w:b/>
        </w:rPr>
      </w:pPr>
    </w:p>
    <w:p w:rsidR="00266893" w:rsidRDefault="00266893" w:rsidP="00456E59">
      <w:pPr>
        <w:rPr>
          <w:rFonts w:ascii="Verdana" w:hAnsi="Verdana"/>
          <w:b/>
        </w:rPr>
      </w:pPr>
    </w:p>
    <w:p w:rsidR="00266893" w:rsidRDefault="00266893" w:rsidP="00456E59">
      <w:pPr>
        <w:rPr>
          <w:rFonts w:ascii="Verdana" w:hAnsi="Verdana"/>
          <w:b/>
        </w:rPr>
      </w:pPr>
    </w:p>
    <w:p w:rsidR="00511CCA" w:rsidRDefault="00511CCA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TOTAAL AANTAL LESSEN= </w:t>
      </w:r>
      <w:r w:rsidR="00596ABA">
        <w:rPr>
          <w:rFonts w:ascii="Verdana" w:hAnsi="Verdana"/>
          <w:b/>
        </w:rPr>
        <w:t>53</w:t>
      </w:r>
      <w:r>
        <w:rPr>
          <w:rFonts w:ascii="Verdana" w:hAnsi="Verdana"/>
          <w:b/>
        </w:rPr>
        <w:t xml:space="preserve"> , verdeeld als volgt</w:t>
      </w:r>
    </w:p>
    <w:p w:rsidR="00511CCA" w:rsidRPr="0064576F" w:rsidRDefault="00511CCA" w:rsidP="00511CCA">
      <w:pPr>
        <w:rPr>
          <w:rFonts w:ascii="Verdana" w:hAnsi="Verdana"/>
          <w:i/>
          <w:sz w:val="32"/>
          <w:szCs w:val="32"/>
        </w:rPr>
      </w:pPr>
      <w:r w:rsidRPr="0064576F">
        <w:rPr>
          <w:rFonts w:ascii="Verdana" w:hAnsi="Verdana"/>
          <w:i/>
          <w:sz w:val="32"/>
          <w:szCs w:val="32"/>
        </w:rPr>
        <w:t>STATISTIEK = 14</w:t>
      </w:r>
    </w:p>
    <w:p w:rsidR="00511CCA" w:rsidRDefault="00511CCA" w:rsidP="00511CC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11  Lessen , 1  Herhalingsoefeningen , 2  Toetsen en 2 Taken </w:t>
      </w:r>
    </w:p>
    <w:p w:rsidR="00511CCA" w:rsidRPr="0064576F" w:rsidRDefault="00511CCA" w:rsidP="00511CCA">
      <w:pPr>
        <w:rPr>
          <w:rFonts w:ascii="Verdana" w:hAnsi="Verdana"/>
          <w:i/>
          <w:sz w:val="32"/>
          <w:szCs w:val="32"/>
        </w:rPr>
      </w:pPr>
      <w:r w:rsidRPr="0064576F">
        <w:rPr>
          <w:rFonts w:ascii="Verdana" w:hAnsi="Verdana"/>
          <w:i/>
          <w:sz w:val="32"/>
          <w:szCs w:val="32"/>
        </w:rPr>
        <w:t xml:space="preserve">INHAALLESSEN = </w:t>
      </w:r>
      <w:r w:rsidR="00596ABA">
        <w:rPr>
          <w:rFonts w:ascii="Verdana" w:hAnsi="Verdana"/>
          <w:i/>
          <w:sz w:val="32"/>
          <w:szCs w:val="32"/>
        </w:rPr>
        <w:t>1</w:t>
      </w:r>
      <w:r w:rsidRPr="0064576F">
        <w:rPr>
          <w:rFonts w:ascii="Verdana" w:hAnsi="Verdana"/>
          <w:i/>
          <w:sz w:val="32"/>
          <w:szCs w:val="32"/>
        </w:rPr>
        <w:t xml:space="preserve"> </w:t>
      </w:r>
    </w:p>
    <w:p w:rsidR="00511CCA" w:rsidRDefault="00511CCA" w:rsidP="00511CCA">
      <w:pPr>
        <w:rPr>
          <w:rFonts w:ascii="Verdana" w:hAnsi="Verdana"/>
          <w:i/>
          <w:sz w:val="32"/>
          <w:szCs w:val="32"/>
        </w:rPr>
      </w:pPr>
      <w:r w:rsidRPr="0064576F">
        <w:rPr>
          <w:rFonts w:ascii="Verdana" w:hAnsi="Verdana"/>
          <w:i/>
          <w:sz w:val="32"/>
          <w:szCs w:val="32"/>
        </w:rPr>
        <w:t xml:space="preserve">VRIJE LESUREN = 10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37"/>
        <w:gridCol w:w="3137"/>
        <w:gridCol w:w="3137"/>
        <w:gridCol w:w="3137"/>
        <w:gridCol w:w="3137"/>
      </w:tblGrid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Onderdeel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Lessen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Herhalingsoefeningen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Toetsen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Taken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Statistiek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Combinatieleer</w:t>
            </w:r>
          </w:p>
        </w:tc>
        <w:tc>
          <w:tcPr>
            <w:tcW w:w="3137" w:type="dxa"/>
          </w:tcPr>
          <w:p w:rsidR="009840C6" w:rsidRDefault="009840C6" w:rsidP="00596A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596ABA">
              <w:rPr>
                <w:rFonts w:ascii="Verdana" w:hAnsi="Verdana"/>
              </w:rPr>
              <w:t>5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Integralen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Inhaallessen</w:t>
            </w:r>
          </w:p>
        </w:tc>
        <w:tc>
          <w:tcPr>
            <w:tcW w:w="3137" w:type="dxa"/>
          </w:tcPr>
          <w:p w:rsidR="009840C6" w:rsidRDefault="00596ABA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TOTAAL</w:t>
            </w:r>
            <w:r w:rsidR="00E55141">
              <w:rPr>
                <w:rFonts w:ascii="Verdana" w:hAnsi="Verdana"/>
              </w:rPr>
              <w:t xml:space="preserve"> (zonder vrije)</w:t>
            </w:r>
          </w:p>
        </w:tc>
        <w:tc>
          <w:tcPr>
            <w:tcW w:w="3137" w:type="dxa"/>
          </w:tcPr>
          <w:p w:rsidR="009840C6" w:rsidRDefault="00E55141" w:rsidP="00596A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="00596ABA">
              <w:rPr>
                <w:rFonts w:ascii="Verdana" w:hAnsi="Verdana"/>
              </w:rPr>
              <w:t>0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GRAND TOTAAL</w:t>
            </w:r>
            <w:r w:rsidR="00E55141">
              <w:rPr>
                <w:rFonts w:ascii="Verdana" w:hAnsi="Verdana"/>
              </w:rPr>
              <w:t xml:space="preserve"> (zonder)</w:t>
            </w:r>
          </w:p>
        </w:tc>
        <w:tc>
          <w:tcPr>
            <w:tcW w:w="3137" w:type="dxa"/>
          </w:tcPr>
          <w:p w:rsidR="009840C6" w:rsidRDefault="00596ABA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</w:tr>
    </w:tbl>
    <w:p w:rsidR="009840C6" w:rsidRPr="009840C6" w:rsidRDefault="009840C6" w:rsidP="00511CCA">
      <w:pPr>
        <w:rPr>
          <w:rFonts w:ascii="Verdana" w:hAnsi="Verdana"/>
        </w:rPr>
      </w:pPr>
    </w:p>
    <w:p w:rsidR="00511CCA" w:rsidRDefault="00511CCA" w:rsidP="00456E59">
      <w:pPr>
        <w:rPr>
          <w:rFonts w:ascii="Verdana" w:hAnsi="Verdana"/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843"/>
        <w:gridCol w:w="4252"/>
        <w:gridCol w:w="3333"/>
        <w:gridCol w:w="2193"/>
        <w:gridCol w:w="2271"/>
      </w:tblGrid>
      <w:tr w:rsidR="001C24BE" w:rsidRPr="00777976" w:rsidTr="00E55141">
        <w:trPr>
          <w:cantSplit/>
          <w:trHeight w:val="342"/>
        </w:trPr>
        <w:tc>
          <w:tcPr>
            <w:tcW w:w="959" w:type="dxa"/>
          </w:tcPr>
          <w:p w:rsidR="00E42CF3" w:rsidRPr="00777976" w:rsidRDefault="00E42CF3" w:rsidP="009840C6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Maand</w:t>
            </w:r>
          </w:p>
        </w:tc>
        <w:tc>
          <w:tcPr>
            <w:tcW w:w="992" w:type="dxa"/>
          </w:tcPr>
          <w:p w:rsidR="00E42CF3" w:rsidRPr="00777976" w:rsidRDefault="00E55141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Les</w:t>
            </w:r>
          </w:p>
        </w:tc>
        <w:tc>
          <w:tcPr>
            <w:tcW w:w="1843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Datum</w:t>
            </w:r>
          </w:p>
        </w:tc>
        <w:tc>
          <w:tcPr>
            <w:tcW w:w="425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Leerplandoelen</w:t>
            </w:r>
            <w:r w:rsidR="00C54E44" w:rsidRPr="00777976">
              <w:rPr>
                <w:rFonts w:ascii="Verdana" w:hAnsi="Verdana"/>
                <w:b/>
              </w:rPr>
              <w:t xml:space="preserve"> + verwijzing nr. (zie leerplan)</w:t>
            </w:r>
          </w:p>
        </w:tc>
        <w:tc>
          <w:tcPr>
            <w:tcW w:w="3333" w:type="dxa"/>
          </w:tcPr>
          <w:p w:rsidR="00E42CF3" w:rsidRPr="00777976" w:rsidRDefault="00065F8C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L</w:t>
            </w:r>
            <w:r w:rsidR="00E42CF3" w:rsidRPr="00777976">
              <w:rPr>
                <w:rFonts w:ascii="Verdana" w:hAnsi="Verdana"/>
                <w:b/>
              </w:rPr>
              <w:t>eerinhouden</w:t>
            </w:r>
          </w:p>
        </w:tc>
        <w:tc>
          <w:tcPr>
            <w:tcW w:w="2193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Ev. link met handboek</w:t>
            </w:r>
          </w:p>
        </w:tc>
        <w:tc>
          <w:tcPr>
            <w:tcW w:w="2271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Datum geziene leerstof</w:t>
            </w:r>
          </w:p>
        </w:tc>
      </w:tr>
      <w:tr w:rsidR="001C24BE" w:rsidRPr="008E062C" w:rsidTr="005564E1">
        <w:trPr>
          <w:cantSplit/>
          <w:trHeight w:val="527"/>
        </w:trPr>
        <w:tc>
          <w:tcPr>
            <w:tcW w:w="959" w:type="dxa"/>
            <w:vMerge w:val="restart"/>
            <w:textDirection w:val="btLr"/>
          </w:tcPr>
          <w:p w:rsidR="00E42CF3" w:rsidRPr="00777976" w:rsidRDefault="00E43A3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Januari</w:t>
            </w:r>
          </w:p>
        </w:tc>
        <w:tc>
          <w:tcPr>
            <w:tcW w:w="992" w:type="dxa"/>
            <w:vAlign w:val="center"/>
          </w:tcPr>
          <w:p w:rsidR="00E42CF3" w:rsidRPr="00777976" w:rsidRDefault="00065F8C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E42CF3" w:rsidRDefault="008E062C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 </w:t>
            </w:r>
            <w:r w:rsidR="00E43A3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4</w:t>
            </w:r>
            <w:r w:rsidR="00E43A35">
              <w:rPr>
                <w:rFonts w:ascii="Verdana" w:hAnsi="Verdana"/>
              </w:rPr>
              <w:t>/1/201</w:t>
            </w:r>
            <w:r>
              <w:rPr>
                <w:rFonts w:ascii="Verdana" w:hAnsi="Verdana"/>
              </w:rPr>
              <w:t>3</w:t>
            </w:r>
          </w:p>
          <w:p w:rsidR="00E43A35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</w:t>
            </w:r>
            <w:r w:rsidR="00C54BDE">
              <w:rPr>
                <w:rFonts w:ascii="Verdana" w:hAnsi="Verdana"/>
              </w:rPr>
              <w:t xml:space="preserve"> uur</w:t>
            </w:r>
          </w:p>
        </w:tc>
        <w:tc>
          <w:tcPr>
            <w:tcW w:w="4252" w:type="dxa"/>
          </w:tcPr>
          <w:p w:rsidR="00E43A35" w:rsidRDefault="00810122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Studie</w:t>
            </w:r>
          </w:p>
          <w:p w:rsidR="00BE6341" w:rsidRPr="00E43A35" w:rsidRDefault="00BE6341" w:rsidP="001A1ACF">
            <w:pPr>
              <w:pStyle w:val="Geenafstand"/>
            </w:pPr>
          </w:p>
        </w:tc>
        <w:tc>
          <w:tcPr>
            <w:tcW w:w="3333" w:type="dxa"/>
          </w:tcPr>
          <w:p w:rsidR="000E5579" w:rsidRPr="00C54BDE" w:rsidRDefault="000E5579" w:rsidP="00084E7D">
            <w:pPr>
              <w:shd w:val="clear" w:color="auto" w:fill="FFFFFF"/>
              <w:spacing w:line="300" w:lineRule="atLeast"/>
              <w:rPr>
                <w:lang w:val="en-US"/>
              </w:rPr>
            </w:pPr>
          </w:p>
        </w:tc>
        <w:tc>
          <w:tcPr>
            <w:tcW w:w="2193" w:type="dxa"/>
          </w:tcPr>
          <w:p w:rsidR="00E42CF3" w:rsidRPr="00C54BDE" w:rsidRDefault="00E42CF3" w:rsidP="00456E59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271" w:type="dxa"/>
          </w:tcPr>
          <w:p w:rsidR="00E42CF3" w:rsidRPr="00C54BDE" w:rsidRDefault="00311A8C" w:rsidP="00456E59">
            <w:pPr>
              <w:spacing w:line="36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OK</w:t>
            </w:r>
          </w:p>
        </w:tc>
      </w:tr>
      <w:tr w:rsidR="001C24BE" w:rsidRPr="008E062C" w:rsidTr="00E55141">
        <w:trPr>
          <w:cantSplit/>
          <w:trHeight w:val="341"/>
        </w:trPr>
        <w:tc>
          <w:tcPr>
            <w:tcW w:w="959" w:type="dxa"/>
            <w:vMerge/>
            <w:textDirection w:val="btLr"/>
          </w:tcPr>
          <w:p w:rsidR="00E42CF3" w:rsidRPr="00C54BDE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42CF3" w:rsidRPr="00777976" w:rsidRDefault="00E43A35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E42CF3" w:rsidRDefault="008E062C" w:rsidP="00E43A3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</w:t>
            </w:r>
            <w:r w:rsidR="00C54BDE">
              <w:rPr>
                <w:rFonts w:ascii="Verdana" w:hAnsi="Verdana"/>
              </w:rPr>
              <w:t xml:space="preserve"> </w:t>
            </w:r>
            <w:r w:rsidR="00E43A3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5</w:t>
            </w:r>
            <w:r w:rsidR="00E43A35">
              <w:rPr>
                <w:rFonts w:ascii="Verdana" w:hAnsi="Verdana"/>
              </w:rPr>
              <w:t>/1/201</w:t>
            </w:r>
            <w:r>
              <w:rPr>
                <w:rFonts w:ascii="Verdana" w:hAnsi="Verdana"/>
              </w:rPr>
              <w:t>3</w:t>
            </w:r>
          </w:p>
          <w:p w:rsidR="00C54BDE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</w:t>
            </w:r>
            <w:r w:rsidR="00C54BDE">
              <w:rPr>
                <w:rFonts w:ascii="Verdana" w:hAnsi="Verdana"/>
              </w:rPr>
              <w:t xml:space="preserve"> uur</w:t>
            </w:r>
          </w:p>
        </w:tc>
        <w:tc>
          <w:tcPr>
            <w:tcW w:w="4252" w:type="dxa"/>
          </w:tcPr>
          <w:p w:rsidR="00E43A35" w:rsidRDefault="00810122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Machten en Wortels</w:t>
            </w:r>
          </w:p>
          <w:p w:rsidR="00E42CF3" w:rsidRPr="00E43A35" w:rsidRDefault="00E42CF3" w:rsidP="001A1ACF">
            <w:pPr>
              <w:pStyle w:val="Geenafstand"/>
            </w:pPr>
          </w:p>
        </w:tc>
        <w:tc>
          <w:tcPr>
            <w:tcW w:w="3333" w:type="dxa"/>
          </w:tcPr>
          <w:p w:rsidR="007174CF" w:rsidRPr="0086533C" w:rsidRDefault="007174CF" w:rsidP="00084E7D">
            <w:pPr>
              <w:pStyle w:val="Geenafstand"/>
              <w:rPr>
                <w:lang w:val="en-US"/>
              </w:rPr>
            </w:pPr>
          </w:p>
        </w:tc>
        <w:tc>
          <w:tcPr>
            <w:tcW w:w="2193" w:type="dxa"/>
          </w:tcPr>
          <w:p w:rsidR="00E42CF3" w:rsidRPr="0086533C" w:rsidRDefault="00E42CF3" w:rsidP="00456E59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271" w:type="dxa"/>
          </w:tcPr>
          <w:p w:rsidR="00E42CF3" w:rsidRPr="0086533C" w:rsidRDefault="00311A8C" w:rsidP="00456E59">
            <w:pPr>
              <w:spacing w:line="36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OK</w:t>
            </w:r>
          </w:p>
        </w:tc>
      </w:tr>
      <w:tr w:rsidR="001C24BE" w:rsidRPr="00777976" w:rsidTr="00E55141">
        <w:trPr>
          <w:cantSplit/>
          <w:trHeight w:val="341"/>
        </w:trPr>
        <w:tc>
          <w:tcPr>
            <w:tcW w:w="959" w:type="dxa"/>
            <w:vMerge/>
            <w:textDirection w:val="btLr"/>
          </w:tcPr>
          <w:p w:rsidR="00E42CF3" w:rsidRPr="0086533C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42CF3" w:rsidRPr="00777976" w:rsidRDefault="00E55141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E42CF3" w:rsidRDefault="008E062C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 </w:t>
            </w:r>
            <w:r w:rsidR="00E43A3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5</w:t>
            </w:r>
            <w:r w:rsidR="00E43A35">
              <w:rPr>
                <w:rFonts w:ascii="Verdana" w:hAnsi="Verdana"/>
              </w:rPr>
              <w:t>/1/201</w:t>
            </w:r>
            <w:r>
              <w:rPr>
                <w:rFonts w:ascii="Verdana" w:hAnsi="Verdana"/>
              </w:rPr>
              <w:t>3</w:t>
            </w:r>
          </w:p>
          <w:p w:rsidR="00C54BDE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</w:t>
            </w:r>
            <w:r w:rsidR="00C54BDE">
              <w:rPr>
                <w:rFonts w:ascii="Verdana" w:hAnsi="Verdana"/>
              </w:rPr>
              <w:t xml:space="preserve"> uur</w:t>
            </w:r>
          </w:p>
        </w:tc>
        <w:tc>
          <w:tcPr>
            <w:tcW w:w="4252" w:type="dxa"/>
          </w:tcPr>
          <w:p w:rsidR="00E42CF3" w:rsidRPr="00E43A35" w:rsidRDefault="00810122" w:rsidP="005564E1">
            <w:pPr>
              <w:shd w:val="clear" w:color="auto" w:fill="FFFFFF"/>
              <w:spacing w:line="300" w:lineRule="atLeast"/>
            </w:pPr>
            <w:r>
              <w:t>Studie</w:t>
            </w:r>
            <w:r w:rsidR="00311A8C">
              <w:t xml:space="preserve"> ( </w:t>
            </w:r>
            <w:proofErr w:type="spellStart"/>
            <w:r w:rsidR="00311A8C">
              <w:t>owv</w:t>
            </w:r>
            <w:proofErr w:type="spellEnd"/>
            <w:r w:rsidR="00311A8C">
              <w:t xml:space="preserve"> personeelsvergadering)</w:t>
            </w:r>
          </w:p>
        </w:tc>
        <w:tc>
          <w:tcPr>
            <w:tcW w:w="3333" w:type="dxa"/>
          </w:tcPr>
          <w:p w:rsidR="007174CF" w:rsidRPr="00777976" w:rsidRDefault="007174CF" w:rsidP="001A1ACF">
            <w:pPr>
              <w:pStyle w:val="Geenafstand"/>
            </w:pPr>
          </w:p>
        </w:tc>
        <w:tc>
          <w:tcPr>
            <w:tcW w:w="2193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E42CF3" w:rsidRPr="00777976" w:rsidRDefault="00311A8C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341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21/1/2013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810122" w:rsidP="001A1ACF">
            <w:pPr>
              <w:pStyle w:val="Geenafstand"/>
            </w:pPr>
            <w:r>
              <w:t>Machten en wortels</w:t>
            </w:r>
          </w:p>
        </w:tc>
        <w:tc>
          <w:tcPr>
            <w:tcW w:w="3333" w:type="dxa"/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</w:tcPr>
          <w:p w:rsidR="008E062C" w:rsidRPr="00777976" w:rsidRDefault="008E062C" w:rsidP="00596ABA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311A8C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 w:val="restart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22/1/2013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810122" w:rsidP="005564E1">
            <w:pPr>
              <w:shd w:val="clear" w:color="auto" w:fill="FFFFFF"/>
              <w:spacing w:line="300" w:lineRule="atLeast"/>
            </w:pPr>
            <w:r>
              <w:t>Machten en wortels</w:t>
            </w:r>
          </w:p>
        </w:tc>
        <w:tc>
          <w:tcPr>
            <w:tcW w:w="3333" w:type="dxa"/>
          </w:tcPr>
          <w:p w:rsidR="008E062C" w:rsidRPr="00777976" w:rsidRDefault="008E062C" w:rsidP="0086533C">
            <w:pPr>
              <w:pStyle w:val="Geenafstand"/>
            </w:pP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311A8C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22/1/2013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810122" w:rsidP="001A1ACF">
            <w:pPr>
              <w:pStyle w:val="Geenafstand"/>
            </w:pPr>
            <w:r>
              <w:t>Machten en wortels</w:t>
            </w:r>
          </w:p>
        </w:tc>
        <w:tc>
          <w:tcPr>
            <w:tcW w:w="3333" w:type="dxa"/>
          </w:tcPr>
          <w:p w:rsidR="008E062C" w:rsidRPr="00777976" w:rsidRDefault="008E062C" w:rsidP="0086533C">
            <w:pPr>
              <w:pStyle w:val="Geenafstand"/>
            </w:pP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311A8C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C24BE" w:rsidRPr="00777976" w:rsidTr="00596ABA">
        <w:trPr>
          <w:cantSplit/>
          <w:trHeight w:val="70"/>
        </w:trPr>
        <w:tc>
          <w:tcPr>
            <w:tcW w:w="959" w:type="dxa"/>
            <w:vMerge/>
            <w:textDirection w:val="btLr"/>
          </w:tcPr>
          <w:p w:rsidR="00156A12" w:rsidRPr="00777976" w:rsidRDefault="00156A12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56A12" w:rsidRPr="00777976" w:rsidRDefault="005564E1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28/1/2013</w:t>
            </w:r>
          </w:p>
          <w:p w:rsidR="00156A12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56A12" w:rsidRPr="00AA640B" w:rsidRDefault="00810122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Machten en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wo</w:t>
            </w:r>
            <w:r w:rsidR="00311A8C">
              <w:rPr>
                <w:rFonts w:ascii="Verdana" w:hAnsi="Verdana"/>
                <w:color w:val="000000"/>
                <w:sz w:val="17"/>
                <w:szCs w:val="17"/>
              </w:rPr>
              <w:t>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tels</w:t>
            </w:r>
            <w:proofErr w:type="spellEnd"/>
            <w:r w:rsidR="00311A8C">
              <w:rPr>
                <w:rFonts w:ascii="Verdana" w:hAnsi="Verdana"/>
                <w:color w:val="000000"/>
                <w:sz w:val="17"/>
                <w:szCs w:val="17"/>
              </w:rPr>
              <w:t xml:space="preserve"> = </w:t>
            </w:r>
            <w:proofErr w:type="spellStart"/>
            <w:r w:rsidR="00311A8C">
              <w:rPr>
                <w:rFonts w:ascii="Verdana" w:hAnsi="Verdana"/>
                <w:color w:val="000000"/>
                <w:sz w:val="17"/>
                <w:szCs w:val="17"/>
              </w:rPr>
              <w:t>herhalingsoef</w:t>
            </w:r>
            <w:proofErr w:type="spellEnd"/>
          </w:p>
        </w:tc>
        <w:tc>
          <w:tcPr>
            <w:tcW w:w="3333" w:type="dxa"/>
          </w:tcPr>
          <w:p w:rsidR="00156A12" w:rsidRDefault="00156A12" w:rsidP="001A1ACF">
            <w:pPr>
              <w:pStyle w:val="Geenafstand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93" w:type="dxa"/>
          </w:tcPr>
          <w:p w:rsidR="00156A12" w:rsidRPr="00777976" w:rsidRDefault="00156A12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56A12" w:rsidRPr="00777976" w:rsidRDefault="00311A8C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5564E1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29/1/2013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810122" w:rsidP="0086533C">
            <w:pPr>
              <w:shd w:val="clear" w:color="auto" w:fill="FFFFFF"/>
              <w:spacing w:line="300" w:lineRule="atLeast"/>
            </w:pPr>
            <w:r>
              <w:t>Toets machten en wortels</w:t>
            </w:r>
          </w:p>
        </w:tc>
        <w:tc>
          <w:tcPr>
            <w:tcW w:w="3333" w:type="dxa"/>
          </w:tcPr>
          <w:p w:rsidR="008E062C" w:rsidRPr="00777976" w:rsidRDefault="003B35A2" w:rsidP="001A1ACF">
            <w:pPr>
              <w:pStyle w:val="Geenafstand"/>
            </w:pPr>
            <w:r>
              <w:t>Toets , iedereen geslaagd</w:t>
            </w:r>
          </w:p>
        </w:tc>
        <w:tc>
          <w:tcPr>
            <w:tcW w:w="2193" w:type="dxa"/>
          </w:tcPr>
          <w:p w:rsidR="008E062C" w:rsidRPr="00777976" w:rsidRDefault="00311A8C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 1</w:t>
            </w:r>
          </w:p>
        </w:tc>
        <w:tc>
          <w:tcPr>
            <w:tcW w:w="2271" w:type="dxa"/>
          </w:tcPr>
          <w:p w:rsidR="008E062C" w:rsidRPr="00777976" w:rsidRDefault="009C67D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5564E1" w:rsidP="005564E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29/1/2013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810122" w:rsidP="0086533C">
            <w:pPr>
              <w:shd w:val="clear" w:color="auto" w:fill="FFFFFF"/>
              <w:spacing w:line="300" w:lineRule="atLeast"/>
            </w:pPr>
            <w:r>
              <w:t>Exponentiele functies</w:t>
            </w:r>
            <w:r w:rsidR="003B35A2">
              <w:t xml:space="preserve"> : </w:t>
            </w:r>
          </w:p>
        </w:tc>
        <w:tc>
          <w:tcPr>
            <w:tcW w:w="3333" w:type="dxa"/>
          </w:tcPr>
          <w:p w:rsidR="008E062C" w:rsidRPr="00777976" w:rsidRDefault="003B35A2" w:rsidP="001A1ACF">
            <w:pPr>
              <w:pStyle w:val="Geenafstan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Zakgeld : 40 euro nu , keuze uit 5 euro of 10% opslag</w:t>
            </w: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9C67D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 w:val="restart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5564E1" w:rsidP="005564E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04/2/2013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3B35A2" w:rsidP="0086533C">
            <w:pPr>
              <w:pStyle w:val="Geenafstand"/>
              <w:rPr>
                <w:lang w:val="nl-NL"/>
              </w:rPr>
            </w:pPr>
            <w:r>
              <w:t>Geen les ( minder dan 50% afwezig door ziekte)</w:t>
            </w:r>
          </w:p>
        </w:tc>
        <w:tc>
          <w:tcPr>
            <w:tcW w:w="3333" w:type="dxa"/>
          </w:tcPr>
          <w:p w:rsidR="008E062C" w:rsidRPr="00156A12" w:rsidRDefault="008E062C" w:rsidP="0086533C">
            <w:pPr>
              <w:rPr>
                <w:lang w:val="nl-NL"/>
              </w:rPr>
            </w:pP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9C67D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5564E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5564E1">
              <w:rPr>
                <w:rFonts w:ascii="Verdana" w:hAnsi="Verdana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05/2/2013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810122" w:rsidP="0086533C">
            <w:pPr>
              <w:shd w:val="clear" w:color="auto" w:fill="FFFFFF"/>
              <w:spacing w:line="300" w:lineRule="atLeast"/>
            </w:pPr>
            <w:r>
              <w:t>Exponentiele functies</w:t>
            </w:r>
          </w:p>
        </w:tc>
        <w:tc>
          <w:tcPr>
            <w:tcW w:w="3333" w:type="dxa"/>
          </w:tcPr>
          <w:p w:rsidR="008E062C" w:rsidRPr="00156A12" w:rsidRDefault="003B35A2" w:rsidP="001A1ACF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Zakgeld ( 5 Euro of 10% ) op grafiek en functie 40.(1,1) tot x </w:t>
            </w: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9C67D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5564E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5564E1">
              <w:rPr>
                <w:rFonts w:ascii="Verdana" w:hAnsi="Verdana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05/2/2013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3B35A2" w:rsidP="003B35A2">
            <w:pPr>
              <w:shd w:val="clear" w:color="auto" w:fill="FFFFFF"/>
              <w:spacing w:line="300" w:lineRule="atLeast"/>
            </w:pPr>
            <w:r>
              <w:t xml:space="preserve">Vrij ( </w:t>
            </w:r>
            <w:proofErr w:type="spellStart"/>
            <w:r>
              <w:t>Vakwerkgroepvergadering</w:t>
            </w:r>
            <w:proofErr w:type="spellEnd"/>
            <w:r>
              <w:t>)</w:t>
            </w:r>
          </w:p>
        </w:tc>
        <w:tc>
          <w:tcPr>
            <w:tcW w:w="3333" w:type="dxa"/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9C67D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511CCA" w:rsidRDefault="008E062C" w:rsidP="00456E59">
            <w:pPr>
              <w:spacing w:line="360" w:lineRule="auto"/>
              <w:rPr>
                <w:rFonts w:ascii="Verdana" w:hAnsi="Verdana"/>
                <w:b/>
                <w:highlight w:val="green"/>
              </w:rPr>
            </w:pPr>
          </w:p>
        </w:tc>
        <w:tc>
          <w:tcPr>
            <w:tcW w:w="1843" w:type="dxa"/>
            <w:vAlign w:val="center"/>
          </w:tcPr>
          <w:p w:rsidR="008E062C" w:rsidRPr="00511CCA" w:rsidRDefault="008E062C" w:rsidP="00456E59">
            <w:pPr>
              <w:spacing w:line="360" w:lineRule="auto"/>
              <w:rPr>
                <w:rFonts w:ascii="Verdana" w:hAnsi="Verdana"/>
                <w:highlight w:val="green"/>
              </w:rPr>
            </w:pPr>
            <w:r w:rsidRPr="00511CCA">
              <w:rPr>
                <w:rFonts w:ascii="Verdana" w:hAnsi="Verdana"/>
                <w:highlight w:val="green"/>
              </w:rPr>
              <w:t>11-15/2/2012</w:t>
            </w:r>
          </w:p>
        </w:tc>
        <w:tc>
          <w:tcPr>
            <w:tcW w:w="4252" w:type="dxa"/>
          </w:tcPr>
          <w:p w:rsidR="008E062C" w:rsidRPr="00511CCA" w:rsidRDefault="008E062C" w:rsidP="001A1ACF">
            <w:pPr>
              <w:pStyle w:val="Geenafstand"/>
              <w:rPr>
                <w:highlight w:val="green"/>
                <w:lang w:val="nl-NL"/>
              </w:rPr>
            </w:pPr>
            <w:r w:rsidRPr="00511CCA">
              <w:rPr>
                <w:highlight w:val="green"/>
                <w:lang w:val="nl-NL"/>
              </w:rPr>
              <w:t>Krokusvakantie</w:t>
            </w:r>
          </w:p>
        </w:tc>
        <w:tc>
          <w:tcPr>
            <w:tcW w:w="3333" w:type="dxa"/>
          </w:tcPr>
          <w:p w:rsidR="008E062C" w:rsidRDefault="008E062C" w:rsidP="001A1ACF">
            <w:pPr>
              <w:pStyle w:val="Geenafstand"/>
            </w:pPr>
            <w:r w:rsidRPr="00511CCA">
              <w:rPr>
                <w:highlight w:val="green"/>
              </w:rPr>
              <w:t>Geen les</w:t>
            </w: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 w:val="restart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38718C">
              <w:rPr>
                <w:rFonts w:ascii="Verdana" w:hAnsi="Verdana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18/2/2013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810122" w:rsidP="0086533C">
            <w:pPr>
              <w:shd w:val="clear" w:color="auto" w:fill="FFFFFF"/>
              <w:spacing w:line="300" w:lineRule="atLeast"/>
            </w:pPr>
            <w:r>
              <w:t>Exponentiele functies</w:t>
            </w:r>
            <w:r w:rsidR="009C67D6">
              <w:t xml:space="preserve"> : herhaling en nieuw voorbeeld</w:t>
            </w:r>
          </w:p>
        </w:tc>
        <w:tc>
          <w:tcPr>
            <w:tcW w:w="3333" w:type="dxa"/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9C67D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38718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38718C">
              <w:rPr>
                <w:rFonts w:ascii="Verdana" w:hAnsi="Verdana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19/2/2013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EB3A4B" w:rsidRDefault="00810122" w:rsidP="0086533C">
            <w:pPr>
              <w:shd w:val="clear" w:color="auto" w:fill="FFFFFF"/>
              <w:spacing w:line="300" w:lineRule="atLeast"/>
              <w:rPr>
                <w:lang w:val="nl-NL"/>
              </w:rPr>
            </w:pPr>
            <w:r>
              <w:rPr>
                <w:lang w:val="nl-NL"/>
              </w:rPr>
              <w:t>Exponentiele functies</w:t>
            </w:r>
            <w:r w:rsidR="009C67D6">
              <w:rPr>
                <w:lang w:val="nl-NL"/>
              </w:rPr>
              <w:t xml:space="preserve"> : Oefeningen </w:t>
            </w:r>
          </w:p>
        </w:tc>
        <w:tc>
          <w:tcPr>
            <w:tcW w:w="3333" w:type="dxa"/>
          </w:tcPr>
          <w:p w:rsidR="008E062C" w:rsidRPr="00777976" w:rsidRDefault="008E062C" w:rsidP="0086533C">
            <w:pPr>
              <w:pStyle w:val="Geenafstand"/>
            </w:pP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9C67D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38718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38718C">
              <w:rPr>
                <w:rFonts w:ascii="Verdana" w:hAnsi="Verdana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19/2/2013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777976" w:rsidRDefault="00810122" w:rsidP="00810122">
            <w:pPr>
              <w:shd w:val="clear" w:color="auto" w:fill="FFFFFF"/>
              <w:spacing w:line="300" w:lineRule="atLeast"/>
            </w:pPr>
            <w:r>
              <w:t>Exponentiele functies</w:t>
            </w:r>
            <w:r w:rsidR="009C67D6">
              <w:t>: Oefeningen</w:t>
            </w:r>
          </w:p>
        </w:tc>
        <w:tc>
          <w:tcPr>
            <w:tcW w:w="3333" w:type="dxa"/>
          </w:tcPr>
          <w:p w:rsidR="008E062C" w:rsidRPr="00777976" w:rsidRDefault="008E062C" w:rsidP="0086533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9C67D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vAlign w:val="center"/>
          </w:tcPr>
          <w:p w:rsidR="008E062C" w:rsidRPr="00777976" w:rsidRDefault="008E062C" w:rsidP="0038718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38718C">
              <w:rPr>
                <w:rFonts w:ascii="Verdana" w:hAnsi="Verdana"/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25/2/2013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8E062C" w:rsidRPr="009F54A4" w:rsidRDefault="00810122" w:rsidP="00810122">
            <w:pPr>
              <w:shd w:val="clear" w:color="auto" w:fill="FFFFFF"/>
              <w:spacing w:line="300" w:lineRule="atLeast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Toets Exponentiele functies</w:t>
            </w:r>
          </w:p>
        </w:tc>
        <w:tc>
          <w:tcPr>
            <w:tcW w:w="3333" w:type="dxa"/>
          </w:tcPr>
          <w:p w:rsidR="008E062C" w:rsidRPr="00777976" w:rsidRDefault="008E062C" w:rsidP="009F54A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193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vMerge w:val="restart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38718C">
              <w:rPr>
                <w:rFonts w:ascii="Verdana" w:hAnsi="Verdana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26/2/2013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9F54A4" w:rsidRDefault="009C67D6" w:rsidP="0086533C">
            <w:pPr>
              <w:shd w:val="clear" w:color="auto" w:fill="FFFFFF"/>
              <w:spacing w:line="300" w:lineRule="atLeast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Exponentiele functies : grafiek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9F54A4">
            <w:pPr>
              <w:spacing w:line="360" w:lineRule="auto"/>
              <w:rPr>
                <w:rFonts w:ascii="Verdana" w:hAnsi="Verdana"/>
                <w:color w:val="000000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38718C">
              <w:rPr>
                <w:rFonts w:ascii="Verdana" w:hAnsi="Verdana"/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26/2/2013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9C67D6" w:rsidP="0086533C">
            <w:pPr>
              <w:shd w:val="clear" w:color="auto" w:fill="FFFFFF"/>
              <w:spacing w:line="300" w:lineRule="atLeast"/>
            </w:pPr>
            <w:r>
              <w:t>VRIJ ( klasseraden)</w:t>
            </w:r>
            <w:bookmarkStart w:id="9" w:name="_GoBack"/>
            <w:bookmarkEnd w:id="9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1A1ACF" w:rsidRDefault="008E062C" w:rsidP="001A1ACF">
            <w:pPr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38718C" w:rsidP="0038718C">
            <w:pPr>
              <w:spacing w:line="360" w:lineRule="auto"/>
              <w:ind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4/3/2013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F313D0">
            <w:pPr>
              <w:shd w:val="clear" w:color="auto" w:fill="FFFFFF"/>
              <w:spacing w:line="300" w:lineRule="atLeast"/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A1ACF">
            <w:pPr>
              <w:pStyle w:val="Geenafstand"/>
              <w:rPr>
                <w:color w:val="000000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vMerge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5/3/2013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F313D0">
            <w:pPr>
              <w:pStyle w:val="Geenafstand"/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A1ACF">
            <w:pPr>
              <w:pStyle w:val="Geenafstand"/>
              <w:rPr>
                <w:color w:val="000000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5/3/2013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F313D0">
            <w:pPr>
              <w:pStyle w:val="Geenafstand"/>
              <w:rPr>
                <w:lang w:val="nl-NL"/>
              </w:rPr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11/3/2013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091873">
            <w:pPr>
              <w:pStyle w:val="Geenafstand"/>
              <w:rPr>
                <w:lang w:val="nl-NL"/>
              </w:rPr>
            </w:pPr>
            <w:r>
              <w:t>Toets 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12/3/2013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091873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lang w:val="nl-NL"/>
              </w:rPr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F69E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12/3/2013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091873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lang w:val="nl-NL"/>
              </w:rPr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F69E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18/3/2013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091873">
            <w:pPr>
              <w:pStyle w:val="Geenafstand"/>
              <w:rPr>
                <w:lang w:val="nl-NL"/>
              </w:rPr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19/3/2013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5564E1">
            <w:pPr>
              <w:shd w:val="clear" w:color="auto" w:fill="FFFFFF"/>
              <w:spacing w:line="300" w:lineRule="atLeast"/>
              <w:rPr>
                <w:lang w:val="nl-NL"/>
              </w:rPr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091873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8E062C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19/3/2013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091873">
            <w:pPr>
              <w:shd w:val="clear" w:color="auto" w:fill="FFFFFF"/>
              <w:spacing w:line="300" w:lineRule="atLeast"/>
              <w:rPr>
                <w:lang w:val="nl-NL"/>
              </w:rPr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091873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697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38718C">
              <w:rPr>
                <w:rFonts w:ascii="Verdana" w:hAnsi="Verdana"/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25/3/2013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1C24BE">
            <w:pPr>
              <w:shd w:val="clear" w:color="auto" w:fill="FFFFFF"/>
              <w:spacing w:line="300" w:lineRule="atLeast"/>
              <w:rPr>
                <w:lang w:val="nl-NL"/>
              </w:rPr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38718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26/3/2013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1C24BE">
            <w:pPr>
              <w:pStyle w:val="Geenafstand"/>
              <w:rPr>
                <w:lang w:val="nl-NL"/>
              </w:rPr>
            </w:pPr>
            <w:r>
              <w:t>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777976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26/3/2013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10122" w:rsidP="00E5514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Toets Logaritmen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511CCA" w:rsidRDefault="008E062C" w:rsidP="00CC41F1">
            <w:pPr>
              <w:spacing w:line="360" w:lineRule="auto"/>
              <w:ind w:left="113" w:right="113"/>
              <w:rPr>
                <w:rFonts w:ascii="Verdana" w:hAnsi="Verdana"/>
                <w:b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Pr="00511CCA" w:rsidRDefault="008E062C" w:rsidP="00FA1C96">
            <w:pPr>
              <w:spacing w:line="360" w:lineRule="auto"/>
              <w:rPr>
                <w:rFonts w:ascii="Verdana" w:hAnsi="Verdana"/>
                <w:b/>
                <w:highlight w:val="green"/>
              </w:rPr>
            </w:pPr>
            <w:r w:rsidRPr="00511CCA">
              <w:rPr>
                <w:rFonts w:ascii="Verdana" w:hAnsi="Verdana"/>
                <w:b/>
                <w:highlight w:val="green"/>
              </w:rPr>
              <w:t>29/3-12/4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511CCA" w:rsidRDefault="008E062C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highlight w:val="green"/>
                <w:lang w:val="nl-NL"/>
              </w:rPr>
            </w:pPr>
            <w:r w:rsidRPr="00511CCA">
              <w:rPr>
                <w:rFonts w:ascii="Verdana" w:hAnsi="Verdana"/>
                <w:color w:val="000000"/>
                <w:sz w:val="17"/>
                <w:szCs w:val="17"/>
                <w:highlight w:val="green"/>
                <w:lang w:val="nl-NL"/>
              </w:rPr>
              <w:t>PAASVAKANTIE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E062C" w:rsidP="001A1ACF">
            <w:pPr>
              <w:pStyle w:val="Geenafstand"/>
            </w:pPr>
            <w:r w:rsidRPr="00511CCA">
              <w:rPr>
                <w:highlight w:val="green"/>
              </w:rPr>
              <w:t>GEEN LES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15/4/2013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10122" w:rsidP="001C24BE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16/4/2013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10122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E062C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8E062C" w:rsidRPr="00777976" w:rsidRDefault="008E062C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C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16/4/2013</w:t>
            </w:r>
          </w:p>
          <w:p w:rsidR="008E062C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10122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E062C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C" w:rsidRPr="00777976" w:rsidRDefault="008E062C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22/4/2013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23/4/2013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23/4/2013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29/4/2013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38718C">
              <w:rPr>
                <w:rFonts w:ascii="Verdana" w:hAnsi="Verdana"/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30/4/2013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  <w:r w:rsidR="0038718C">
              <w:rPr>
                <w:rFonts w:ascii="Verdana" w:hAnsi="Verdana"/>
                <w:b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30/4/2013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38718C">
              <w:rPr>
                <w:rFonts w:ascii="Verdana" w:hAnsi="Verdana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6/5/2013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C24BE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38718C">
              <w:rPr>
                <w:rFonts w:ascii="Verdana" w:hAnsi="Verdana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7/5/2013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Pr="00511CCA" w:rsidRDefault="0038718C" w:rsidP="0038718C">
            <w:pPr>
              <w:spacing w:line="360" w:lineRule="auto"/>
              <w:ind w:left="113" w:right="113"/>
              <w:rPr>
                <w:rFonts w:ascii="Verdana" w:hAnsi="Verdana"/>
                <w:b/>
                <w:highlight w:val="green"/>
              </w:rPr>
            </w:pPr>
            <w:r>
              <w:rPr>
                <w:rFonts w:ascii="Verdana" w:hAnsi="Verdana"/>
                <w:b/>
                <w:highlight w:val="green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7/5/2013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E55141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13/5/2013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C24BE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E55141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14/5/2013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4A63ED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E55141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14/5/2013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Pr="00511CCA" w:rsidRDefault="0038718C" w:rsidP="0038718C">
            <w:pPr>
              <w:spacing w:line="360" w:lineRule="auto"/>
              <w:ind w:left="113" w:right="113"/>
              <w:rPr>
                <w:rFonts w:ascii="Verdana" w:hAnsi="Verdana"/>
                <w:b/>
                <w:highlight w:val="green"/>
              </w:rPr>
            </w:pPr>
            <w:r>
              <w:rPr>
                <w:rFonts w:ascii="Verdana" w:hAnsi="Verdana"/>
                <w:b/>
                <w:highlight w:val="green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20/5/2013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511CCA">
              <w:rPr>
                <w:rFonts w:ascii="Verdana" w:hAnsi="Verdana"/>
                <w:color w:val="000000"/>
                <w:sz w:val="17"/>
                <w:szCs w:val="17"/>
                <w:highlight w:val="green"/>
                <w:lang w:val="nl-NL"/>
              </w:rPr>
              <w:t>GEEN LES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38718C">
              <w:rPr>
                <w:rFonts w:ascii="Verdana" w:hAnsi="Verdana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21/5/2013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38718C">
              <w:rPr>
                <w:rFonts w:ascii="Verdana" w:hAnsi="Verdana"/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21/5/2013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38718C">
              <w:rPr>
                <w:rFonts w:ascii="Verdana" w:hAnsi="Verdana"/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27/5/2013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38718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28/5/2013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38718C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28/5/2013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Goniometrie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="0038718C">
              <w:rPr>
                <w:rFonts w:ascii="Verdana" w:hAnsi="Verdana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4/6/2013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Herhaling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="0038718C">
              <w:rPr>
                <w:rFonts w:ascii="Verdana" w:hAnsi="Verdana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5/6/2013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Herhaling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2117F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62117F" w:rsidRPr="00777976" w:rsidRDefault="0062117F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5564E1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="0038718C">
              <w:rPr>
                <w:rFonts w:ascii="Verdana" w:hAnsi="Verdana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F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 5/5/2013</w:t>
            </w:r>
          </w:p>
          <w:p w:rsidR="0062117F" w:rsidRPr="00777976" w:rsidRDefault="0062117F" w:rsidP="0076383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810122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Herhaling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7F" w:rsidRPr="00777976" w:rsidRDefault="0062117F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F3562A" w:rsidRDefault="00F3562A" w:rsidP="00456E59">
      <w:pPr>
        <w:rPr>
          <w:rFonts w:ascii="Verdana" w:hAnsi="Verdana"/>
        </w:rPr>
      </w:pPr>
    </w:p>
    <w:p w:rsidR="00E55141" w:rsidRDefault="00E55141" w:rsidP="00456E59">
      <w:pPr>
        <w:rPr>
          <w:rFonts w:ascii="Verdana" w:hAnsi="Verdana"/>
        </w:rPr>
      </w:pPr>
    </w:p>
    <w:p w:rsidR="00E55141" w:rsidRPr="00FB3320" w:rsidRDefault="00E55141" w:rsidP="00E55141">
      <w:pPr>
        <w:rPr>
          <w:rFonts w:ascii="Verdana" w:hAnsi="Verdana"/>
          <w:b/>
          <w:sz w:val="32"/>
          <w:szCs w:val="32"/>
        </w:rPr>
      </w:pPr>
      <w:r w:rsidRPr="00FB3320">
        <w:rPr>
          <w:rFonts w:ascii="Verdana" w:hAnsi="Verdana"/>
          <w:b/>
          <w:sz w:val="32"/>
          <w:szCs w:val="32"/>
        </w:rPr>
        <w:t>STATISTIEK = 1</w:t>
      </w:r>
      <w:r>
        <w:rPr>
          <w:rFonts w:ascii="Verdana" w:hAnsi="Verdana"/>
          <w:b/>
          <w:sz w:val="32"/>
          <w:szCs w:val="32"/>
        </w:rPr>
        <w:t>4</w:t>
      </w: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11  Lessen , 1  Herhalingsoefeningen , 2  Toetsen en 2 Taken </w:t>
      </w:r>
    </w:p>
    <w:p w:rsidR="00E55141" w:rsidRDefault="00E55141" w:rsidP="00E55141">
      <w:pPr>
        <w:rPr>
          <w:rFonts w:ascii="Verdana" w:hAnsi="Verdana"/>
          <w:b/>
        </w:rPr>
      </w:pP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33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Een rekenkundig gemiddelde kunnen berekenen voor gegroepeerde gegevens met behulp van ICT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35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begrippen mediaan en modus kunnen verwoorden, deze kunnen bepalen en grafisch kunnen interpreteren.</w:t>
      </w:r>
    </w:p>
    <w:p w:rsidR="00E55141" w:rsidRPr="00FB3320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36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FB3320">
        <w:rPr>
          <w:rFonts w:ascii="Verdana" w:hAnsi="Verdana"/>
          <w:color w:val="000000"/>
          <w:sz w:val="17"/>
          <w:szCs w:val="17"/>
        </w:rPr>
        <w:t>De begrippen kwartiel en percentiel kunnen verwoorden, deze kunnen bepalen en interpreteren.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37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Het begrip standaardafwijking kunnen verwoorden.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38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Kunnen aangeven dat de standaardafwijking een maat is voor de spreiding.</w:t>
      </w:r>
    </w:p>
    <w:p w:rsidR="00E55141" w:rsidRPr="00AA640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39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standaardafwijking kunnen berekenen voor gegroepeerde gegevens met behulp van ICT.</w:t>
      </w:r>
    </w:p>
    <w:p w:rsidR="00E55141" w:rsidRPr="00AA640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42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normale verdeling als een wiskundig model voor de frequentieverdeling van sommige data kunnen omschrijven.</w:t>
      </w:r>
    </w:p>
    <w:p w:rsidR="00E55141" w:rsidRPr="00AA640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43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Het gemiddelde en de standaardafwijking gebruiken als karakteristieken van een normale verdeling.</w:t>
      </w:r>
    </w:p>
    <w:p w:rsidR="00E55141" w:rsidRPr="00AA640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lastRenderedPageBreak/>
        <w:t>44Kunnen verwoorden en kunnen demonstreren via ICT dat de grafieken van normale dichtheidsfuncties met dezelfde standaardafwijking maar met verschillend gemiddelde ten opzichte van elkaar horizontaal verschoven zijn.</w:t>
      </w:r>
    </w:p>
    <w:p w:rsidR="00E55141" w:rsidRDefault="00E55141" w:rsidP="00E55141">
      <w:pPr>
        <w:rPr>
          <w:rFonts w:ascii="Verdana" w:hAnsi="Verdana"/>
          <w:b/>
        </w:rPr>
      </w:pPr>
      <w:r w:rsidRPr="00AA640B">
        <w:rPr>
          <w:rFonts w:ascii="Verdana" w:hAnsi="Verdana"/>
          <w:color w:val="000000"/>
          <w:sz w:val="17"/>
          <w:szCs w:val="17"/>
        </w:rPr>
        <w:t>45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Kunnen verwoorden en kunnen demonstreren via ICT dat als de standaardafwijking groter (kleiner) wordt, de grafiek in de horizontale richting uitgerekt (samengedrukt) en in de verticale richting samengedrukt (uitgerekt) wordt</w:t>
      </w:r>
      <w:r w:rsidRPr="001A1ACF">
        <w:rPr>
          <w:rFonts w:ascii="Verdana" w:hAnsi="Verdana"/>
          <w:b/>
        </w:rPr>
        <w:t xml:space="preserve"> </w:t>
      </w:r>
    </w:p>
    <w:p w:rsidR="00E55141" w:rsidRPr="001A1ACF" w:rsidRDefault="00E55141" w:rsidP="00E55141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S.6. Statistische kengetallen :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a) inleiding,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b) de centrumgetallen : </w:t>
      </w:r>
    </w:p>
    <w:p w:rsidR="00E55141" w:rsidRDefault="00E55141" w:rsidP="00E55141">
      <w:pPr>
        <w:shd w:val="clear" w:color="auto" w:fill="FFFFFF"/>
        <w:spacing w:line="300" w:lineRule="atLeast"/>
        <w:ind w:left="708" w:firstLine="708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b1) rekenkundig gemiddelde : berekenen zonder ICT voor</w:t>
      </w:r>
    </w:p>
    <w:p w:rsidR="00E55141" w:rsidRDefault="00E55141" w:rsidP="00E55141">
      <w:pPr>
        <w:shd w:val="clear" w:color="auto" w:fill="FFFFFF"/>
        <w:spacing w:line="300" w:lineRule="atLeast"/>
        <w:ind w:left="1416" w:firstLine="708"/>
        <w:rPr>
          <w:rFonts w:ascii="Verdana" w:hAnsi="Verdana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b11) rij waarnemingsgetallen, </w:t>
      </w:r>
      <w:r w:rsidRPr="00FB3320">
        <w:rPr>
          <w:rFonts w:ascii="Verdana" w:hAnsi="Verdana"/>
          <w:sz w:val="17"/>
          <w:szCs w:val="17"/>
        </w:rPr>
        <w:t xml:space="preserve">b12) enkelvoudige frequentietabel </w:t>
      </w:r>
      <w:r>
        <w:rPr>
          <w:rFonts w:ascii="Verdana" w:hAnsi="Verdana"/>
          <w:sz w:val="17"/>
          <w:szCs w:val="17"/>
        </w:rPr>
        <w:t>klassenverdeling; b16) voor- en nadelen van het rekenkundig gemiddelde.</w:t>
      </w:r>
      <w:r w:rsidRPr="00AA640B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b15) denkvragen i.v.m. het rekenkundig gemiddelde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b2) mediaan : </w:t>
      </w:r>
    </w:p>
    <w:p w:rsidR="00E55141" w:rsidRDefault="00E55141" w:rsidP="00E55141">
      <w:pPr>
        <w:ind w:left="212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b21 : begrip, b22) bepaling. b23) grafische interpretatie, b24) voor - en nadelen van de mediaan;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b3) de modus : </w:t>
      </w:r>
    </w:p>
    <w:p w:rsidR="00E55141" w:rsidRDefault="00E55141" w:rsidP="00E55141">
      <w:pPr>
        <w:ind w:left="212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b31) : begrip, b32) bepaling, b33) grafische interpretatie, b34) voor - en nadelen van de modus;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b4) kwartiel : b41) : begrip, b42) bepaling,  b43) grafische interpretatie,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b5) percentiel : </w:t>
      </w:r>
    </w:p>
    <w:p w:rsidR="00E55141" w:rsidRDefault="00E55141" w:rsidP="00E55141">
      <w:pPr>
        <w:ind w:left="212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b51) begrip, b52) bepaling : vervolg; b53) grafische interpretatie.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c) de spreidingsgetallen :</w:t>
      </w:r>
    </w:p>
    <w:p w:rsidR="00E55141" w:rsidRDefault="00E55141" w:rsidP="00E55141">
      <w:pPr>
        <w:ind w:left="1416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c2) het begrip standaardafwijking (+ variantie), </w:t>
      </w:r>
    </w:p>
    <w:p w:rsidR="00E55141" w:rsidRDefault="00E55141" w:rsidP="00E55141">
      <w:pPr>
        <w:ind w:left="1416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c3) berekenen van de standaardafwijking : c31) zonder I.C.T. : c32) m.b.v. I.C.T ; </w:t>
      </w:r>
    </w:p>
    <w:p w:rsidR="00E55141" w:rsidRPr="00FB3320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c4) variatiecoëfficiënt : c41) berekenen zonder I.C.T.</w:t>
      </w:r>
      <w:r w:rsidRPr="00FB3320">
        <w:rPr>
          <w:rFonts w:ascii="Verdana" w:hAnsi="Verdana"/>
          <w:sz w:val="17"/>
          <w:szCs w:val="17"/>
        </w:rPr>
        <w:t>.</w:t>
      </w:r>
      <w:r w:rsidRPr="00D74927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c42) berekenen m.b.v. I.C.T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S.7. Normale verdeling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a) inleiding,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een kromme als wiskundig model voor een histogram,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normaal verdeelde gegevens en normale dichtheidsfuncties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c1) klokvormige verdelingen, </w:t>
      </w:r>
    </w:p>
    <w:p w:rsidR="00E55141" w:rsidRPr="00AA640B" w:rsidRDefault="00E55141" w:rsidP="00E55141">
      <w:pPr>
        <w:ind w:firstLine="708"/>
        <w:rPr>
          <w:lang w:val="nl-NL"/>
        </w:rPr>
      </w:pPr>
      <w:r>
        <w:rPr>
          <w:rFonts w:ascii="Verdana" w:hAnsi="Verdana"/>
          <w:sz w:val="17"/>
          <w:szCs w:val="17"/>
        </w:rPr>
        <w:t>c2) normaal verdeelde gegevens : de 68-95-99,7-regel</w:t>
      </w:r>
    </w:p>
    <w:p w:rsidR="00E55141" w:rsidRPr="00FB3320" w:rsidRDefault="00E55141" w:rsidP="00E55141">
      <w:pPr>
        <w:rPr>
          <w:rFonts w:ascii="Verdana" w:hAnsi="Verdana"/>
          <w:b/>
          <w:sz w:val="32"/>
          <w:szCs w:val="32"/>
        </w:rPr>
      </w:pPr>
      <w:r w:rsidRPr="00FB3320">
        <w:rPr>
          <w:rFonts w:ascii="Verdana" w:hAnsi="Verdana"/>
          <w:b/>
          <w:sz w:val="32"/>
          <w:szCs w:val="32"/>
        </w:rPr>
        <w:t xml:space="preserve">COMBINATIELEER EN KANSREKENEN = 20 </w:t>
      </w: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16  Lessen , 2  Herhalingsoefeningen , 2  Toetsen</w:t>
      </w:r>
    </w:p>
    <w:p w:rsidR="00E55141" w:rsidRDefault="00E55141" w:rsidP="00E55141">
      <w:pPr>
        <w:rPr>
          <w:rFonts w:ascii="Verdana" w:hAnsi="Verdana"/>
          <w:b/>
        </w:rPr>
      </w:pP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E55141" w:rsidRPr="00156A12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Met een voorbeeld de noodzaak van gestructureerd tellen kunnen aantonen.</w:t>
      </w:r>
    </w:p>
    <w:p w:rsidR="00E55141" w:rsidRPr="00156A12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Enkelvoudige en samengestelde beslissingen kunnen onderscheiden.</w:t>
      </w:r>
    </w:p>
    <w:p w:rsidR="00E55141" w:rsidRPr="00156A12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Kunnen rekenen met faculteit.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97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Het aantal variaties van n elementen p aan p kunnen bepalen.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>
        <w:rPr>
          <w:rFonts w:ascii="Verdana" w:hAnsi="Verdana"/>
          <w:color w:val="000000"/>
          <w:sz w:val="17"/>
          <w:szCs w:val="17"/>
          <w:lang w:val="nl-NL"/>
        </w:rPr>
        <w:t>9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8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H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et aantal permutaties van n elementen kunnen bepalen.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99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Het aantal combinaties van n elementen p aan p kunnen bepalen.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Het onderscheid kunnen maken tussen enkelvoudige en samengestelde beslissingen, permutaties, variaties en combinaties.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101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Oefeningen met enkelvoudige en samengestelde beslissingen permutaties, variaties en combinaties kunnen oplossen.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lastRenderedPageBreak/>
        <w:t>104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Het aantal permutaties, variaties en combinaties met herhaling kunnen bepalen.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i/>
          <w:iCs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Het begrip kans kunnen illustreren.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 xml:space="preserve">Eenvoudige </w:t>
      </w:r>
      <w:proofErr w:type="spellStart"/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kansvraagstukken</w:t>
      </w:r>
      <w:proofErr w:type="spellEnd"/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 xml:space="preserve"> kunnen oplossen.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</w:p>
    <w:p w:rsidR="00E55141" w:rsidRPr="001A1ACF" w:rsidRDefault="00E55141" w:rsidP="00E55141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C.I. Telproblemen : 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a) inleiding, 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tellen met schema's :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b1) boomdiagram, b2) Venndiagram; 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tellen met formules :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c1) som- en productregel, c2) het begrip n!,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c3) het begrip variatie.,</w:t>
      </w:r>
      <w:r w:rsidRPr="00156A12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c4) het begrip permutatie, c5) het begrip combinatie.</w:t>
      </w:r>
      <w:r w:rsidRPr="00EB3A4B">
        <w:rPr>
          <w:rFonts w:ascii="Verdana" w:hAnsi="Verdana"/>
          <w:sz w:val="17"/>
          <w:szCs w:val="17"/>
        </w:rPr>
        <w:t xml:space="preserve">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c6) onderscheid tussen enkelvoudige en samengestelde beslissingen, variaties, permutaties en combinaties.</w:t>
      </w:r>
      <w:r w:rsidRPr="00263D26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c8) variaties met herhaling, c9) permutaties met herhaling.</w:t>
      </w:r>
      <w:r w:rsidRPr="00EB3A4B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c10) combinaties met herhaling;</w:t>
      </w:r>
      <w:r w:rsidRPr="00EB3A4B">
        <w:rPr>
          <w:rFonts w:ascii="Verdana" w:hAnsi="Verdana"/>
          <w:sz w:val="17"/>
          <w:szCs w:val="17"/>
        </w:rPr>
        <w:t xml:space="preserve">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c11) onderscheid tussen enkelvoudige en samengestelde beslissingen, variaties, permutaties en combinaties zonder en met herhaling.</w:t>
      </w:r>
      <w:r w:rsidRPr="00EB3A4B">
        <w:rPr>
          <w:rFonts w:ascii="Verdana" w:hAnsi="Verdana"/>
          <w:sz w:val="17"/>
          <w:szCs w:val="17"/>
        </w:rPr>
        <w:t xml:space="preserve">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color w:val="000000"/>
          <w:sz w:val="17"/>
          <w:szCs w:val="17"/>
          <w:lang w:val="nl-NL"/>
        </w:rPr>
      </w:pPr>
      <w:r>
        <w:rPr>
          <w:rFonts w:ascii="Verdana" w:hAnsi="Verdana"/>
          <w:sz w:val="17"/>
          <w:szCs w:val="17"/>
        </w:rPr>
        <w:t>c12) oefeningen met enkelvoudige en samengestelde beslissingen, variaties, permutaties en combinaties zonder en met herhaling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K.1. Telproblemen en rekenen met kansen : 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het begrip kans : experimentele en theoretische kans.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formule van Laplace.  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systematisch tellen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c1) tellen in een boomdiagram,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c2) vereenvoudigd boomdiagram;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d) rekenen met kansen : </w:t>
      </w:r>
    </w:p>
    <w:p w:rsidR="00E55141" w:rsidRDefault="00E55141" w:rsidP="00E55141">
      <w:pPr>
        <w:ind w:firstLine="708"/>
      </w:pPr>
      <w:r>
        <w:rPr>
          <w:rFonts w:ascii="Verdana" w:hAnsi="Verdana"/>
          <w:sz w:val="17"/>
          <w:szCs w:val="17"/>
        </w:rPr>
        <w:t>d1) som - en productwet (</w:t>
      </w:r>
      <w:proofErr w:type="spellStart"/>
      <w:r>
        <w:rPr>
          <w:rFonts w:ascii="Verdana" w:hAnsi="Verdana"/>
          <w:sz w:val="17"/>
          <w:szCs w:val="17"/>
        </w:rPr>
        <w:t>kansrekenen</w:t>
      </w:r>
      <w:proofErr w:type="spellEnd"/>
      <w:r>
        <w:rPr>
          <w:rFonts w:ascii="Verdana" w:hAnsi="Verdana"/>
          <w:sz w:val="17"/>
          <w:szCs w:val="17"/>
        </w:rPr>
        <w:t xml:space="preserve"> in een </w:t>
      </w:r>
      <w:proofErr w:type="spellStart"/>
      <w:r>
        <w:rPr>
          <w:rFonts w:ascii="Verdana" w:hAnsi="Verdana"/>
          <w:sz w:val="17"/>
          <w:szCs w:val="17"/>
        </w:rPr>
        <w:t>kansboom</w:t>
      </w:r>
      <w:proofErr w:type="spellEnd"/>
      <w:r>
        <w:rPr>
          <w:rFonts w:ascii="Verdana" w:hAnsi="Verdana"/>
          <w:sz w:val="17"/>
          <w:szCs w:val="17"/>
        </w:rPr>
        <w:t>).</w:t>
      </w:r>
    </w:p>
    <w:p w:rsidR="00E55141" w:rsidRDefault="00E55141" w:rsidP="00E55141"/>
    <w:p w:rsidR="00E55141" w:rsidRPr="00511CCA" w:rsidRDefault="00E55141" w:rsidP="00E55141">
      <w:pPr>
        <w:rPr>
          <w:rFonts w:ascii="Verdana" w:hAnsi="Verdana"/>
          <w:b/>
          <w:sz w:val="32"/>
          <w:szCs w:val="32"/>
        </w:rPr>
      </w:pPr>
      <w:r w:rsidRPr="00511CCA">
        <w:rPr>
          <w:rFonts w:ascii="Verdana" w:hAnsi="Verdana"/>
          <w:b/>
          <w:sz w:val="32"/>
          <w:szCs w:val="32"/>
        </w:rPr>
        <w:t>DIFFERENTIAALREKENEN EN INTEGRALEN = 1</w:t>
      </w:r>
      <w:r>
        <w:rPr>
          <w:rFonts w:ascii="Verdana" w:hAnsi="Verdana"/>
          <w:b/>
          <w:sz w:val="32"/>
          <w:szCs w:val="32"/>
        </w:rPr>
        <w:t>8</w:t>
      </w: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13  Lessen , 2  Herhalingsoefeningen , 3 Toetsen</w:t>
      </w:r>
    </w:p>
    <w:p w:rsidR="00E55141" w:rsidRDefault="00E55141" w:rsidP="00E55141"/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E55141" w:rsidRPr="008B4BB5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De notatie van differentiaal kunnen gebruiken.</w:t>
      </w:r>
    </w:p>
    <w:p w:rsidR="00E55141" w:rsidRPr="008B4BB5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81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Oefeningen met differentialen kunnen oplossen door het toepassen van de rekenregels voor het afleiden.</w:t>
      </w:r>
    </w:p>
    <w:p w:rsidR="00E55141" w:rsidRPr="008B4BB5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De rekenregels voor het integreren van veeltermfuncties kunnen toepassen.</w:t>
      </w:r>
    </w:p>
    <w:p w:rsidR="00E55141" w:rsidRPr="008B4BB5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i/>
          <w:iCs/>
          <w:color w:val="000000"/>
          <w:sz w:val="17"/>
          <w:szCs w:val="17"/>
          <w:lang w:val="nl-NL"/>
        </w:rPr>
        <w:t>Rekenregels voor het integreren kunnen toepassen.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i/>
          <w:iCs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i/>
          <w:iCs/>
          <w:color w:val="000000"/>
          <w:sz w:val="17"/>
          <w:szCs w:val="17"/>
          <w:lang w:val="nl-NL"/>
        </w:rPr>
        <w:t>Integratiemethodes kunnen toepassen.</w:t>
      </w:r>
    </w:p>
    <w:p w:rsidR="00E55141" w:rsidRPr="007E63DF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87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i/>
          <w:iCs/>
          <w:color w:val="000000"/>
          <w:sz w:val="17"/>
          <w:szCs w:val="17"/>
          <w:lang w:val="nl-NL"/>
        </w:rPr>
        <w:t>Kunnen aangeven dat de afgeleide van een oppervlaktefunctie de functie zelf is.</w:t>
      </w:r>
    </w:p>
    <w:p w:rsidR="00E55141" w:rsidRPr="007E63DF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88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definitie van bepaalde integraal kunnen geven.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89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definitie van de oppervlakte tussen de x-as en de kromme kunnen geven.</w:t>
      </w:r>
    </w:p>
    <w:p w:rsidR="00E55141" w:rsidRPr="007E63DF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lastRenderedPageBreak/>
        <w:t>90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oppervlakte tussen de x-as en de kromme kunnen berekenen.</w:t>
      </w:r>
    </w:p>
    <w:p w:rsidR="00E55141" w:rsidRPr="007E63DF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</w:p>
    <w:p w:rsidR="00E55141" w:rsidRPr="001A1ACF" w:rsidRDefault="00E55141" w:rsidP="00E55141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I.1. D</w:t>
      </w:r>
      <w:r w:rsidRPr="008B4BB5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I.2. Onbepaalde integralen :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rekenregels voor het integreren van veeltermfuncties + gebroken rationale functies : </w:t>
      </w:r>
    </w:p>
    <w:p w:rsidR="00E55141" w:rsidRDefault="00E55141" w:rsidP="00E55141">
      <w:pPr>
        <w:shd w:val="clear" w:color="auto" w:fill="FFFFFF"/>
        <w:spacing w:line="300" w:lineRule="atLeast"/>
        <w:ind w:left="708" w:firstLine="708"/>
        <w:rPr>
          <w:rFonts w:cs="Arial"/>
          <w:lang w:val="nl-NL"/>
        </w:rPr>
      </w:pPr>
      <w:r>
        <w:rPr>
          <w:rFonts w:ascii="Verdana" w:hAnsi="Verdana"/>
          <w:sz w:val="17"/>
          <w:szCs w:val="17"/>
        </w:rPr>
        <w:t>b2) basiseigenschappen..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I.2. Onbepaalde integralen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c) integratiemethodes : substitutiemethode.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I.3. Bepaalde integralen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eigenschappen van de grenzen,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d) oppervlakteberekeningen :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d1) inleiding,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d2) berekenen van oppervlakten tussen de x-as en veeltermfuncties.</w:t>
      </w:r>
    </w:p>
    <w:p w:rsidR="00E55141" w:rsidRPr="00777976" w:rsidRDefault="00E55141" w:rsidP="00456E59">
      <w:pPr>
        <w:rPr>
          <w:rFonts w:ascii="Verdana" w:hAnsi="Verdana"/>
        </w:rPr>
      </w:pPr>
    </w:p>
    <w:sectPr w:rsidR="00E55141" w:rsidRPr="00777976" w:rsidSect="00E42CF3">
      <w:pgSz w:w="16838" w:h="11906" w:orient="landscape"/>
      <w:pgMar w:top="851" w:right="726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23" w:rsidRDefault="00AE5523" w:rsidP="00266893">
      <w:r>
        <w:separator/>
      </w:r>
    </w:p>
  </w:endnote>
  <w:endnote w:type="continuationSeparator" w:id="0">
    <w:p w:rsidR="00AE5523" w:rsidRDefault="00AE5523" w:rsidP="0026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23" w:rsidRDefault="00AE5523" w:rsidP="00266893">
      <w:r>
        <w:separator/>
      </w:r>
    </w:p>
  </w:footnote>
  <w:footnote w:type="continuationSeparator" w:id="0">
    <w:p w:rsidR="00AE5523" w:rsidRDefault="00AE5523" w:rsidP="00266893">
      <w:r>
        <w:continuationSeparator/>
      </w:r>
    </w:p>
  </w:footnote>
  <w:footnote w:id="1">
    <w:p w:rsidR="00266893" w:rsidRDefault="00266893" w:rsidP="00266893">
      <w:pPr>
        <w:pStyle w:val="Voetnoottekst"/>
      </w:pPr>
      <w:r>
        <w:rPr>
          <w:rStyle w:val="Voetnootmarkering"/>
        </w:rPr>
        <w:footnoteRef/>
      </w:r>
      <w:r>
        <w:t xml:space="preserve"> Deze doelstelling word geïntegreerd met andere doelstellingen gezien en vind je dan ook verder niet concreet ingepland.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C02"/>
    <w:multiLevelType w:val="hybridMultilevel"/>
    <w:tmpl w:val="6B6463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F485C"/>
    <w:multiLevelType w:val="hybridMultilevel"/>
    <w:tmpl w:val="71402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02611"/>
    <w:multiLevelType w:val="hybridMultilevel"/>
    <w:tmpl w:val="47284960"/>
    <w:lvl w:ilvl="0" w:tplc="6B5C1E50">
      <w:start w:val="1"/>
      <w:numFmt w:val="bullet"/>
      <w:lvlText w:val="-"/>
      <w:lvlJc w:val="left"/>
      <w:pPr>
        <w:tabs>
          <w:tab w:val="num" w:pos="398"/>
        </w:tabs>
        <w:ind w:left="398" w:hanging="397"/>
      </w:pPr>
      <w:rPr>
        <w:rFonts w:ascii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9026FA"/>
    <w:multiLevelType w:val="hybridMultilevel"/>
    <w:tmpl w:val="E20C9D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B85FD3"/>
    <w:multiLevelType w:val="hybridMultilevel"/>
    <w:tmpl w:val="184C60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487AE9"/>
    <w:multiLevelType w:val="hybridMultilevel"/>
    <w:tmpl w:val="03B6A8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0759AC"/>
    <w:multiLevelType w:val="hybridMultilevel"/>
    <w:tmpl w:val="B0ECEB0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EF1E30"/>
    <w:multiLevelType w:val="hybridMultilevel"/>
    <w:tmpl w:val="96665A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E410F"/>
    <w:multiLevelType w:val="hybridMultilevel"/>
    <w:tmpl w:val="591AB6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AD74AF"/>
    <w:multiLevelType w:val="hybridMultilevel"/>
    <w:tmpl w:val="7F9CF5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9E563A"/>
    <w:multiLevelType w:val="hybridMultilevel"/>
    <w:tmpl w:val="79C28E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EE620F"/>
    <w:multiLevelType w:val="multilevel"/>
    <w:tmpl w:val="40B4AD10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pStyle w:val="Kop2"/>
      <w:lvlText w:val="%1.%2"/>
      <w:lvlJc w:val="left"/>
      <w:pPr>
        <w:ind w:left="1134" w:hanging="1134"/>
      </w:pPr>
    </w:lvl>
    <w:lvl w:ilvl="2">
      <w:start w:val="1"/>
      <w:numFmt w:val="decimal"/>
      <w:pStyle w:val="Kop3"/>
      <w:lvlText w:val="%1.%2.%3"/>
      <w:lvlJc w:val="left"/>
      <w:pPr>
        <w:ind w:left="1134" w:hanging="1134"/>
      </w:p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>
    <w:nsid w:val="7E461CCF"/>
    <w:multiLevelType w:val="hybridMultilevel"/>
    <w:tmpl w:val="D7DA6C0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A54CDD"/>
    <w:multiLevelType w:val="hybridMultilevel"/>
    <w:tmpl w:val="FB0829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0"/>
  </w:num>
  <w:num w:numId="10">
    <w:abstractNumId w:val="10"/>
  </w:num>
  <w:num w:numId="11">
    <w:abstractNumId w:val="13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2A"/>
    <w:rsid w:val="00011CDB"/>
    <w:rsid w:val="00024691"/>
    <w:rsid w:val="00065F8C"/>
    <w:rsid w:val="00082789"/>
    <w:rsid w:val="0008497B"/>
    <w:rsid w:val="00084E7D"/>
    <w:rsid w:val="00091873"/>
    <w:rsid w:val="000942B5"/>
    <w:rsid w:val="000C630E"/>
    <w:rsid w:val="000E5579"/>
    <w:rsid w:val="0015203C"/>
    <w:rsid w:val="00156A12"/>
    <w:rsid w:val="001A1ACF"/>
    <w:rsid w:val="001B7A39"/>
    <w:rsid w:val="001C24BE"/>
    <w:rsid w:val="001C418E"/>
    <w:rsid w:val="001F69E1"/>
    <w:rsid w:val="00245FAD"/>
    <w:rsid w:val="002504DF"/>
    <w:rsid w:val="00263D26"/>
    <w:rsid w:val="00266893"/>
    <w:rsid w:val="00287D13"/>
    <w:rsid w:val="002F0869"/>
    <w:rsid w:val="00300C8F"/>
    <w:rsid w:val="00311A8C"/>
    <w:rsid w:val="003710FB"/>
    <w:rsid w:val="0038718C"/>
    <w:rsid w:val="00387770"/>
    <w:rsid w:val="003B35A2"/>
    <w:rsid w:val="003D49EA"/>
    <w:rsid w:val="00433207"/>
    <w:rsid w:val="004367E1"/>
    <w:rsid w:val="00456E59"/>
    <w:rsid w:val="004846B3"/>
    <w:rsid w:val="004A63ED"/>
    <w:rsid w:val="004B2322"/>
    <w:rsid w:val="004E1DDC"/>
    <w:rsid w:val="00511CCA"/>
    <w:rsid w:val="00542F39"/>
    <w:rsid w:val="005564E1"/>
    <w:rsid w:val="00596ABA"/>
    <w:rsid w:val="0062117F"/>
    <w:rsid w:val="0063204D"/>
    <w:rsid w:val="0064576F"/>
    <w:rsid w:val="006556D3"/>
    <w:rsid w:val="007174CF"/>
    <w:rsid w:val="00746347"/>
    <w:rsid w:val="00777976"/>
    <w:rsid w:val="007E63DF"/>
    <w:rsid w:val="00806D12"/>
    <w:rsid w:val="00810122"/>
    <w:rsid w:val="00851646"/>
    <w:rsid w:val="00862F91"/>
    <w:rsid w:val="0086533C"/>
    <w:rsid w:val="00871EAF"/>
    <w:rsid w:val="008B4BB5"/>
    <w:rsid w:val="008D2CF2"/>
    <w:rsid w:val="008D4AD3"/>
    <w:rsid w:val="008E062C"/>
    <w:rsid w:val="008E1B3B"/>
    <w:rsid w:val="009003DC"/>
    <w:rsid w:val="00933AE8"/>
    <w:rsid w:val="009503DE"/>
    <w:rsid w:val="009544BF"/>
    <w:rsid w:val="00965265"/>
    <w:rsid w:val="009779C9"/>
    <w:rsid w:val="009840C6"/>
    <w:rsid w:val="009C67D6"/>
    <w:rsid w:val="009F54A4"/>
    <w:rsid w:val="00A16EBD"/>
    <w:rsid w:val="00A1732A"/>
    <w:rsid w:val="00A4774E"/>
    <w:rsid w:val="00A52DC2"/>
    <w:rsid w:val="00AA48DE"/>
    <w:rsid w:val="00AB792E"/>
    <w:rsid w:val="00AD0F16"/>
    <w:rsid w:val="00AE5523"/>
    <w:rsid w:val="00B22632"/>
    <w:rsid w:val="00B60CC8"/>
    <w:rsid w:val="00BA70E1"/>
    <w:rsid w:val="00BC4002"/>
    <w:rsid w:val="00BD40F8"/>
    <w:rsid w:val="00BE6341"/>
    <w:rsid w:val="00C432A5"/>
    <w:rsid w:val="00C54BDE"/>
    <w:rsid w:val="00C54E44"/>
    <w:rsid w:val="00CC41F1"/>
    <w:rsid w:val="00CE3F5C"/>
    <w:rsid w:val="00D203F1"/>
    <w:rsid w:val="00D34B4C"/>
    <w:rsid w:val="00E27F07"/>
    <w:rsid w:val="00E42CF3"/>
    <w:rsid w:val="00E43A35"/>
    <w:rsid w:val="00E55141"/>
    <w:rsid w:val="00EB3A4B"/>
    <w:rsid w:val="00EF35F5"/>
    <w:rsid w:val="00F047D5"/>
    <w:rsid w:val="00F313D0"/>
    <w:rsid w:val="00F3562A"/>
    <w:rsid w:val="00F37798"/>
    <w:rsid w:val="00FA1C96"/>
    <w:rsid w:val="00FB3320"/>
    <w:rsid w:val="00F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2F91"/>
    <w:rPr>
      <w:rFonts w:ascii="Arial" w:hAnsi="Arial"/>
      <w:lang w:val="nl-BE"/>
    </w:rPr>
  </w:style>
  <w:style w:type="paragraph" w:styleId="Kop1">
    <w:name w:val="heading 1"/>
    <w:basedOn w:val="Lijstnummering"/>
    <w:next w:val="Standaard"/>
    <w:link w:val="Kop1Char"/>
    <w:uiPriority w:val="9"/>
    <w:qFormat/>
    <w:rsid w:val="00266893"/>
    <w:pPr>
      <w:keepNext/>
      <w:keepLines/>
      <w:pageBreakBefore/>
      <w:pBdr>
        <w:left w:val="single" w:sz="48" w:space="4" w:color="auto"/>
      </w:pBdr>
      <w:spacing w:before="480" w:line="276" w:lineRule="auto"/>
      <w:ind w:left="-142" w:hanging="992"/>
      <w:outlineLvl w:val="0"/>
    </w:pPr>
    <w:rPr>
      <w:rFonts w:ascii="Segoe Script" w:eastAsiaTheme="majorEastAsia" w:hAnsi="Segoe Script" w:cstheme="majorBidi"/>
      <w:b/>
      <w:bCs/>
      <w:color w:val="984806" w:themeColor="accent6" w:themeShade="80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6893"/>
    <w:pPr>
      <w:keepNext/>
      <w:keepLines/>
      <w:numPr>
        <w:ilvl w:val="1"/>
        <w:numId w:val="13"/>
      </w:numPr>
      <w:spacing w:before="200" w:after="240"/>
      <w:ind w:left="-142" w:hanging="992"/>
      <w:outlineLvl w:val="1"/>
    </w:pPr>
    <w:rPr>
      <w:rFonts w:ascii="Segoe Script" w:eastAsiaTheme="majorEastAsia" w:hAnsi="Segoe Script" w:cstheme="majorBidi"/>
      <w:b/>
      <w:bCs/>
      <w:color w:val="E36C0A" w:themeColor="accent6" w:themeShade="BF"/>
      <w:sz w:val="40"/>
      <w:szCs w:val="4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6893"/>
    <w:pPr>
      <w:keepNext/>
      <w:keepLines/>
      <w:numPr>
        <w:ilvl w:val="2"/>
        <w:numId w:val="13"/>
      </w:numPr>
      <w:spacing w:before="200" w:after="120" w:line="276" w:lineRule="auto"/>
      <w:ind w:left="-142" w:hanging="992"/>
      <w:outlineLvl w:val="2"/>
    </w:pPr>
    <w:rPr>
      <w:rFonts w:ascii="Segoe Script" w:eastAsiaTheme="majorEastAsia" w:hAnsi="Segoe Script" w:cstheme="majorBidi"/>
      <w:b/>
      <w:bCs/>
      <w:color w:val="4A442A" w:themeColor="background2" w:themeShade="40"/>
      <w:sz w:val="24"/>
      <w:szCs w:val="22"/>
      <w:lang w:val="nl-NL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6893"/>
    <w:pPr>
      <w:keepNext/>
      <w:keepLines/>
      <w:numPr>
        <w:ilvl w:val="3"/>
        <w:numId w:val="13"/>
      </w:numPr>
      <w:spacing w:before="200" w:after="120" w:line="276" w:lineRule="auto"/>
      <w:ind w:left="-142" w:hanging="992"/>
      <w:outlineLvl w:val="3"/>
    </w:pPr>
    <w:rPr>
      <w:rFonts w:asciiTheme="minorHAnsi" w:eastAsiaTheme="majorEastAsia" w:hAnsiTheme="minorHAnsi" w:cstheme="minorHAnsi"/>
      <w:bCs/>
      <w:iCs/>
      <w:color w:val="E36C0A" w:themeColor="accent6" w:themeShade="BF"/>
      <w:sz w:val="24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6893"/>
    <w:pPr>
      <w:keepNext/>
      <w:keepLines/>
      <w:numPr>
        <w:ilvl w:val="4"/>
        <w:numId w:val="13"/>
      </w:numPr>
      <w:spacing w:before="200" w:line="276" w:lineRule="auto"/>
      <w:outlineLvl w:val="4"/>
    </w:pPr>
    <w:rPr>
      <w:rFonts w:asciiTheme="majorHAnsi" w:eastAsiaTheme="majorEastAsia" w:hAnsiTheme="majorHAnsi" w:cstheme="majorBidi"/>
      <w:i/>
      <w:color w:val="76923C" w:themeColor="accent3" w:themeShade="BF"/>
      <w:sz w:val="24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6893"/>
    <w:pPr>
      <w:keepNext/>
      <w:keepLines/>
      <w:numPr>
        <w:ilvl w:val="5"/>
        <w:numId w:val="13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6893"/>
    <w:pPr>
      <w:keepNext/>
      <w:keepLines/>
      <w:numPr>
        <w:ilvl w:val="6"/>
        <w:numId w:val="13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6893"/>
    <w:pPr>
      <w:keepNext/>
      <w:keepLines/>
      <w:numPr>
        <w:ilvl w:val="7"/>
        <w:numId w:val="13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6893"/>
    <w:pPr>
      <w:keepNext/>
      <w:keepLines/>
      <w:numPr>
        <w:ilvl w:val="8"/>
        <w:numId w:val="13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35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96526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A1ACF"/>
    <w:rPr>
      <w:rFonts w:ascii="Arial" w:hAnsi="Arial"/>
      <w:lang w:val="nl-BE"/>
    </w:rPr>
  </w:style>
  <w:style w:type="character" w:styleId="Hyperlink">
    <w:name w:val="Hyperlink"/>
    <w:basedOn w:val="Standaardalinea-lettertype"/>
    <w:uiPriority w:val="99"/>
    <w:unhideWhenUsed/>
    <w:rsid w:val="00BA70E1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266893"/>
    <w:rPr>
      <w:rFonts w:ascii="Segoe Script" w:eastAsiaTheme="majorEastAsia" w:hAnsi="Segoe Script" w:cstheme="majorBidi"/>
      <w:b/>
      <w:bCs/>
      <w:color w:val="984806" w:themeColor="accent6" w:themeShade="80"/>
      <w:sz w:val="40"/>
      <w:szCs w:val="40"/>
      <w:lang w:val="nl-BE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6893"/>
    <w:rPr>
      <w:rFonts w:ascii="Segoe Script" w:eastAsiaTheme="majorEastAsia" w:hAnsi="Segoe Script" w:cstheme="majorBidi"/>
      <w:b/>
      <w:bCs/>
      <w:color w:val="E36C0A" w:themeColor="accent6" w:themeShade="BF"/>
      <w:sz w:val="40"/>
      <w:szCs w:val="40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6893"/>
    <w:rPr>
      <w:rFonts w:ascii="Segoe Script" w:eastAsiaTheme="majorEastAsia" w:hAnsi="Segoe Script" w:cstheme="majorBidi"/>
      <w:b/>
      <w:bCs/>
      <w:color w:val="4A442A" w:themeColor="background2" w:themeShade="40"/>
      <w:sz w:val="24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6893"/>
    <w:rPr>
      <w:rFonts w:asciiTheme="minorHAnsi" w:eastAsiaTheme="majorEastAsia" w:hAnsiTheme="minorHAnsi" w:cstheme="minorHAnsi"/>
      <w:bCs/>
      <w:iCs/>
      <w:color w:val="E36C0A" w:themeColor="accent6" w:themeShade="BF"/>
      <w:sz w:val="24"/>
      <w:szCs w:val="22"/>
      <w:lang w:val="nl-BE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6893"/>
    <w:rPr>
      <w:rFonts w:asciiTheme="majorHAnsi" w:eastAsiaTheme="majorEastAsia" w:hAnsiTheme="majorHAnsi" w:cstheme="majorBidi"/>
      <w:i/>
      <w:color w:val="76923C" w:themeColor="accent3" w:themeShade="BF"/>
      <w:sz w:val="24"/>
      <w:szCs w:val="22"/>
      <w:lang w:val="nl-BE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689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nl-BE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689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nl-BE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6893"/>
    <w:rPr>
      <w:rFonts w:asciiTheme="majorHAnsi" w:eastAsiaTheme="majorEastAsia" w:hAnsiTheme="majorHAnsi" w:cstheme="majorBidi"/>
      <w:color w:val="404040" w:themeColor="text1" w:themeTint="BF"/>
      <w:lang w:val="nl-BE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6893"/>
    <w:rPr>
      <w:rFonts w:asciiTheme="majorHAnsi" w:eastAsiaTheme="majorEastAsia" w:hAnsiTheme="majorHAnsi" w:cstheme="majorBidi"/>
      <w:i/>
      <w:iCs/>
      <w:color w:val="404040" w:themeColor="text1" w:themeTint="BF"/>
      <w:lang w:val="nl-BE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6893"/>
    <w:rPr>
      <w:rFonts w:asciiTheme="minorHAnsi" w:eastAsiaTheme="minorHAnsi" w:hAnsiTheme="minorHAnsi" w:cstheme="minorBidi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6893"/>
    <w:rPr>
      <w:rFonts w:asciiTheme="minorHAnsi" w:eastAsiaTheme="minorHAnsi" w:hAnsiTheme="minorHAnsi" w:cstheme="minorBidi"/>
      <w:lang w:val="nl-BE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6893"/>
    <w:rPr>
      <w:vertAlign w:val="superscript"/>
    </w:rPr>
  </w:style>
  <w:style w:type="table" w:styleId="Kleurrijkraster-accent3">
    <w:name w:val="Colorful Grid Accent 3"/>
    <w:basedOn w:val="Standaardtabel"/>
    <w:uiPriority w:val="73"/>
    <w:rsid w:val="00266893"/>
    <w:rPr>
      <w:rFonts w:asciiTheme="minorHAnsi" w:eastAsiaTheme="minorHAnsi" w:hAnsiTheme="minorHAnsi" w:cstheme="minorBidi"/>
      <w:color w:val="000000" w:themeColor="text1"/>
      <w:sz w:val="22"/>
      <w:szCs w:val="22"/>
      <w:lang w:val="nl-BE" w:eastAsia="en-US"/>
    </w:rPr>
    <w:tblPr>
      <w:tblStyleRowBandSize w:val="1"/>
      <w:tblStyleColBandSize w:val="1"/>
      <w:tblInd w:w="0" w:type="dxa"/>
      <w:tblBorders>
        <w:left w:val="single" w:sz="4" w:space="0" w:color="E36C0A" w:themeColor="accent6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DDD9C3" w:themeFill="background2" w:themeFillShade="E6"/>
      </w:tcPr>
    </w:tblStylePr>
  </w:style>
  <w:style w:type="paragraph" w:styleId="Lijstnummering">
    <w:name w:val="List Number"/>
    <w:basedOn w:val="Standaard"/>
    <w:uiPriority w:val="99"/>
    <w:semiHidden/>
    <w:unhideWhenUsed/>
    <w:rsid w:val="00266893"/>
    <w:pPr>
      <w:ind w:left="1134" w:hanging="1134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2F91"/>
    <w:rPr>
      <w:rFonts w:ascii="Arial" w:hAnsi="Arial"/>
      <w:lang w:val="nl-BE"/>
    </w:rPr>
  </w:style>
  <w:style w:type="paragraph" w:styleId="Kop1">
    <w:name w:val="heading 1"/>
    <w:basedOn w:val="Lijstnummering"/>
    <w:next w:val="Standaard"/>
    <w:link w:val="Kop1Char"/>
    <w:uiPriority w:val="9"/>
    <w:qFormat/>
    <w:rsid w:val="00266893"/>
    <w:pPr>
      <w:keepNext/>
      <w:keepLines/>
      <w:pageBreakBefore/>
      <w:pBdr>
        <w:left w:val="single" w:sz="48" w:space="4" w:color="auto"/>
      </w:pBdr>
      <w:spacing w:before="480" w:line="276" w:lineRule="auto"/>
      <w:ind w:left="-142" w:hanging="992"/>
      <w:outlineLvl w:val="0"/>
    </w:pPr>
    <w:rPr>
      <w:rFonts w:ascii="Segoe Script" w:eastAsiaTheme="majorEastAsia" w:hAnsi="Segoe Script" w:cstheme="majorBidi"/>
      <w:b/>
      <w:bCs/>
      <w:color w:val="984806" w:themeColor="accent6" w:themeShade="80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6893"/>
    <w:pPr>
      <w:keepNext/>
      <w:keepLines/>
      <w:numPr>
        <w:ilvl w:val="1"/>
        <w:numId w:val="13"/>
      </w:numPr>
      <w:spacing w:before="200" w:after="240"/>
      <w:ind w:left="-142" w:hanging="992"/>
      <w:outlineLvl w:val="1"/>
    </w:pPr>
    <w:rPr>
      <w:rFonts w:ascii="Segoe Script" w:eastAsiaTheme="majorEastAsia" w:hAnsi="Segoe Script" w:cstheme="majorBidi"/>
      <w:b/>
      <w:bCs/>
      <w:color w:val="E36C0A" w:themeColor="accent6" w:themeShade="BF"/>
      <w:sz w:val="40"/>
      <w:szCs w:val="4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6893"/>
    <w:pPr>
      <w:keepNext/>
      <w:keepLines/>
      <w:numPr>
        <w:ilvl w:val="2"/>
        <w:numId w:val="13"/>
      </w:numPr>
      <w:spacing w:before="200" w:after="120" w:line="276" w:lineRule="auto"/>
      <w:ind w:left="-142" w:hanging="992"/>
      <w:outlineLvl w:val="2"/>
    </w:pPr>
    <w:rPr>
      <w:rFonts w:ascii="Segoe Script" w:eastAsiaTheme="majorEastAsia" w:hAnsi="Segoe Script" w:cstheme="majorBidi"/>
      <w:b/>
      <w:bCs/>
      <w:color w:val="4A442A" w:themeColor="background2" w:themeShade="40"/>
      <w:sz w:val="24"/>
      <w:szCs w:val="22"/>
      <w:lang w:val="nl-NL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6893"/>
    <w:pPr>
      <w:keepNext/>
      <w:keepLines/>
      <w:numPr>
        <w:ilvl w:val="3"/>
        <w:numId w:val="13"/>
      </w:numPr>
      <w:spacing w:before="200" w:after="120" w:line="276" w:lineRule="auto"/>
      <w:ind w:left="-142" w:hanging="992"/>
      <w:outlineLvl w:val="3"/>
    </w:pPr>
    <w:rPr>
      <w:rFonts w:asciiTheme="minorHAnsi" w:eastAsiaTheme="majorEastAsia" w:hAnsiTheme="minorHAnsi" w:cstheme="minorHAnsi"/>
      <w:bCs/>
      <w:iCs/>
      <w:color w:val="E36C0A" w:themeColor="accent6" w:themeShade="BF"/>
      <w:sz w:val="24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6893"/>
    <w:pPr>
      <w:keepNext/>
      <w:keepLines/>
      <w:numPr>
        <w:ilvl w:val="4"/>
        <w:numId w:val="13"/>
      </w:numPr>
      <w:spacing w:before="200" w:line="276" w:lineRule="auto"/>
      <w:outlineLvl w:val="4"/>
    </w:pPr>
    <w:rPr>
      <w:rFonts w:asciiTheme="majorHAnsi" w:eastAsiaTheme="majorEastAsia" w:hAnsiTheme="majorHAnsi" w:cstheme="majorBidi"/>
      <w:i/>
      <w:color w:val="76923C" w:themeColor="accent3" w:themeShade="BF"/>
      <w:sz w:val="24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6893"/>
    <w:pPr>
      <w:keepNext/>
      <w:keepLines/>
      <w:numPr>
        <w:ilvl w:val="5"/>
        <w:numId w:val="13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6893"/>
    <w:pPr>
      <w:keepNext/>
      <w:keepLines/>
      <w:numPr>
        <w:ilvl w:val="6"/>
        <w:numId w:val="13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6893"/>
    <w:pPr>
      <w:keepNext/>
      <w:keepLines/>
      <w:numPr>
        <w:ilvl w:val="7"/>
        <w:numId w:val="13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6893"/>
    <w:pPr>
      <w:keepNext/>
      <w:keepLines/>
      <w:numPr>
        <w:ilvl w:val="8"/>
        <w:numId w:val="13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35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96526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A1ACF"/>
    <w:rPr>
      <w:rFonts w:ascii="Arial" w:hAnsi="Arial"/>
      <w:lang w:val="nl-BE"/>
    </w:rPr>
  </w:style>
  <w:style w:type="character" w:styleId="Hyperlink">
    <w:name w:val="Hyperlink"/>
    <w:basedOn w:val="Standaardalinea-lettertype"/>
    <w:uiPriority w:val="99"/>
    <w:unhideWhenUsed/>
    <w:rsid w:val="00BA70E1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266893"/>
    <w:rPr>
      <w:rFonts w:ascii="Segoe Script" w:eastAsiaTheme="majorEastAsia" w:hAnsi="Segoe Script" w:cstheme="majorBidi"/>
      <w:b/>
      <w:bCs/>
      <w:color w:val="984806" w:themeColor="accent6" w:themeShade="80"/>
      <w:sz w:val="40"/>
      <w:szCs w:val="40"/>
      <w:lang w:val="nl-BE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6893"/>
    <w:rPr>
      <w:rFonts w:ascii="Segoe Script" w:eastAsiaTheme="majorEastAsia" w:hAnsi="Segoe Script" w:cstheme="majorBidi"/>
      <w:b/>
      <w:bCs/>
      <w:color w:val="E36C0A" w:themeColor="accent6" w:themeShade="BF"/>
      <w:sz w:val="40"/>
      <w:szCs w:val="40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6893"/>
    <w:rPr>
      <w:rFonts w:ascii="Segoe Script" w:eastAsiaTheme="majorEastAsia" w:hAnsi="Segoe Script" w:cstheme="majorBidi"/>
      <w:b/>
      <w:bCs/>
      <w:color w:val="4A442A" w:themeColor="background2" w:themeShade="40"/>
      <w:sz w:val="24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6893"/>
    <w:rPr>
      <w:rFonts w:asciiTheme="minorHAnsi" w:eastAsiaTheme="majorEastAsia" w:hAnsiTheme="minorHAnsi" w:cstheme="minorHAnsi"/>
      <w:bCs/>
      <w:iCs/>
      <w:color w:val="E36C0A" w:themeColor="accent6" w:themeShade="BF"/>
      <w:sz w:val="24"/>
      <w:szCs w:val="22"/>
      <w:lang w:val="nl-BE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6893"/>
    <w:rPr>
      <w:rFonts w:asciiTheme="majorHAnsi" w:eastAsiaTheme="majorEastAsia" w:hAnsiTheme="majorHAnsi" w:cstheme="majorBidi"/>
      <w:i/>
      <w:color w:val="76923C" w:themeColor="accent3" w:themeShade="BF"/>
      <w:sz w:val="24"/>
      <w:szCs w:val="22"/>
      <w:lang w:val="nl-BE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689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nl-BE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689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nl-BE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6893"/>
    <w:rPr>
      <w:rFonts w:asciiTheme="majorHAnsi" w:eastAsiaTheme="majorEastAsia" w:hAnsiTheme="majorHAnsi" w:cstheme="majorBidi"/>
      <w:color w:val="404040" w:themeColor="text1" w:themeTint="BF"/>
      <w:lang w:val="nl-BE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6893"/>
    <w:rPr>
      <w:rFonts w:asciiTheme="majorHAnsi" w:eastAsiaTheme="majorEastAsia" w:hAnsiTheme="majorHAnsi" w:cstheme="majorBidi"/>
      <w:i/>
      <w:iCs/>
      <w:color w:val="404040" w:themeColor="text1" w:themeTint="BF"/>
      <w:lang w:val="nl-BE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6893"/>
    <w:rPr>
      <w:rFonts w:asciiTheme="minorHAnsi" w:eastAsiaTheme="minorHAnsi" w:hAnsiTheme="minorHAnsi" w:cstheme="minorBidi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6893"/>
    <w:rPr>
      <w:rFonts w:asciiTheme="minorHAnsi" w:eastAsiaTheme="minorHAnsi" w:hAnsiTheme="minorHAnsi" w:cstheme="minorBidi"/>
      <w:lang w:val="nl-BE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6893"/>
    <w:rPr>
      <w:vertAlign w:val="superscript"/>
    </w:rPr>
  </w:style>
  <w:style w:type="table" w:styleId="Kleurrijkraster-accent3">
    <w:name w:val="Colorful Grid Accent 3"/>
    <w:basedOn w:val="Standaardtabel"/>
    <w:uiPriority w:val="73"/>
    <w:rsid w:val="00266893"/>
    <w:rPr>
      <w:rFonts w:asciiTheme="minorHAnsi" w:eastAsiaTheme="minorHAnsi" w:hAnsiTheme="minorHAnsi" w:cstheme="minorBidi"/>
      <w:color w:val="000000" w:themeColor="text1"/>
      <w:sz w:val="22"/>
      <w:szCs w:val="22"/>
      <w:lang w:val="nl-BE" w:eastAsia="en-US"/>
    </w:rPr>
    <w:tblPr>
      <w:tblStyleRowBandSize w:val="1"/>
      <w:tblStyleColBandSize w:val="1"/>
      <w:tblInd w:w="0" w:type="dxa"/>
      <w:tblBorders>
        <w:left w:val="single" w:sz="4" w:space="0" w:color="E36C0A" w:themeColor="accent6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DDD9C3" w:themeFill="background2" w:themeFillShade="E6"/>
      </w:tcPr>
    </w:tblStylePr>
  </w:style>
  <w:style w:type="paragraph" w:styleId="Lijstnummering">
    <w:name w:val="List Number"/>
    <w:basedOn w:val="Standaard"/>
    <w:uiPriority w:val="99"/>
    <w:semiHidden/>
    <w:unhideWhenUsed/>
    <w:rsid w:val="00266893"/>
    <w:pPr>
      <w:ind w:left="1134" w:hanging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3856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161851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858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9199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28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062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128237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34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6464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3640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924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3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02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643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2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9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46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9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6176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06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3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5008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386075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42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455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991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340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9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51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8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843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4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96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07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02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42057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603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1066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890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131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962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3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33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966812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66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20711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5748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9243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1331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786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439451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229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5068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353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3532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4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459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02205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13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115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069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84490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750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42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70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520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772362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5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885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3934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12134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9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16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0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0796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4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30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5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404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8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151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876191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776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8081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635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9345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4050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0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24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85161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4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0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3427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739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23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7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99459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897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9098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1402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28623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363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99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308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32009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96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05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392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123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09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14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9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05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31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484472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829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5848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46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8793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775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0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51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460417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392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7383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811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450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54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2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8250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90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8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3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1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7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854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52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344863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222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0976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7974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5488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8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8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29827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738478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605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943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3698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4960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268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5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3447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023050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417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984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2762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7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4789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6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406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80064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442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52664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40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1766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45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9317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9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88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6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095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4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458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91665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688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7653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61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9629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318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2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6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80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219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8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7AFA-1E5F-4DD5-B52A-8159D331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2044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leerplannummer</vt:lpstr>
    </vt:vector>
  </TitlesOfParts>
  <Company/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leerplannummer</dc:title>
  <dc:creator>Miek Stevens</dc:creator>
  <cp:lastModifiedBy>deicyleon</cp:lastModifiedBy>
  <cp:revision>9</cp:revision>
  <cp:lastPrinted>2009-06-08T11:46:00Z</cp:lastPrinted>
  <dcterms:created xsi:type="dcterms:W3CDTF">2013-01-23T14:13:00Z</dcterms:created>
  <dcterms:modified xsi:type="dcterms:W3CDTF">2013-02-20T19:18:00Z</dcterms:modified>
</cp:coreProperties>
</file>